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3A" w:rsidRPr="00244380" w:rsidRDefault="001E001A" w:rsidP="00D713D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244380">
        <w:rPr>
          <w:rFonts w:ascii="Times New Roman" w:hAnsi="Times New Roman" w:cs="Times New Roman"/>
          <w:b/>
          <w:color w:val="FF0000"/>
          <w:sz w:val="28"/>
        </w:rPr>
        <w:t>NATIONAL LEVEL CONFERENCE ON EMERGING TRENDS IN LIFE SCIENCES AND PHARMACEUTICAL SCIENCES-(NLCETLSPS-2016)</w:t>
      </w:r>
    </w:p>
    <w:p w:rsidR="00C6033A" w:rsidRPr="00244380" w:rsidRDefault="001E001A" w:rsidP="001C2364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shd w:val="clear" w:color="auto" w:fill="FFFFFF"/>
        </w:rPr>
      </w:pPr>
      <w:r w:rsidRPr="00244380">
        <w:rPr>
          <w:rFonts w:ascii="Times New Roman" w:hAnsi="Times New Roman" w:cs="Times New Roman"/>
        </w:rPr>
        <w:t>Organised</w:t>
      </w:r>
      <w:r w:rsidR="00C6033A" w:rsidRPr="00244380">
        <w:rPr>
          <w:rFonts w:ascii="Times New Roman" w:hAnsi="Times New Roman" w:cs="Times New Roman"/>
        </w:rPr>
        <w:t xml:space="preserve"> by</w:t>
      </w:r>
      <w:r w:rsidR="001C2364" w:rsidRPr="00244380">
        <w:rPr>
          <w:rFonts w:ascii="Times New Roman" w:hAnsi="Times New Roman" w:cs="Times New Roman"/>
        </w:rPr>
        <w:br/>
      </w:r>
      <w:r w:rsidRPr="0024438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shd w:val="clear" w:color="auto" w:fill="FFFFFF"/>
        </w:rPr>
        <w:t>ANVESHANA EDUCATIONAL AND RESEARCH FOUNDATION.</w:t>
      </w:r>
      <w:r w:rsidR="001C2364" w:rsidRPr="0024438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shd w:val="clear" w:color="auto" w:fill="FFFFFF"/>
        </w:rPr>
        <w:br/>
      </w:r>
      <w:r w:rsidR="001C2364" w:rsidRPr="00244380">
        <w:rPr>
          <w:rFonts w:ascii="Times New Roman" w:hAnsi="Times New Roman" w:cs="Times New Roman"/>
          <w:b/>
          <w:color w:val="4F81BD" w:themeColor="accent1"/>
          <w:szCs w:val="24"/>
          <w:shd w:val="clear" w:color="auto" w:fill="FFFFFF"/>
        </w:rPr>
        <w:t>www.anveshanaindia.com</w:t>
      </w:r>
    </w:p>
    <w:p w:rsidR="001C2364" w:rsidRPr="00244380" w:rsidRDefault="001C2364" w:rsidP="00C6033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C6033A" w:rsidRPr="00244380" w:rsidRDefault="00C6033A" w:rsidP="00C6033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Dear Sir/Madam,</w:t>
      </w:r>
    </w:p>
    <w:p w:rsidR="00C6033A" w:rsidRPr="00244380" w:rsidRDefault="00C6033A" w:rsidP="001E001A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The </w:t>
      </w:r>
      <w:r w:rsidRPr="00244380">
        <w:rPr>
          <w:rFonts w:ascii="Times New Roman" w:hAnsi="Times New Roman" w:cs="Times New Roman"/>
          <w:i/>
        </w:rPr>
        <w:t xml:space="preserve">National Level Conference </w:t>
      </w:r>
      <w:proofErr w:type="gramStart"/>
      <w:r w:rsidRPr="00244380">
        <w:rPr>
          <w:rFonts w:ascii="Times New Roman" w:hAnsi="Times New Roman" w:cs="Times New Roman"/>
          <w:i/>
        </w:rPr>
        <w:t>On</w:t>
      </w:r>
      <w:proofErr w:type="gramEnd"/>
      <w:r w:rsidRPr="00244380">
        <w:rPr>
          <w:rFonts w:ascii="Times New Roman" w:hAnsi="Times New Roman" w:cs="Times New Roman"/>
          <w:i/>
        </w:rPr>
        <w:t xml:space="preserve"> Emerging Trends in Life Sciences and Pharmaceutical Sciences </w:t>
      </w:r>
      <w:r w:rsidRPr="00244380">
        <w:rPr>
          <w:rFonts w:ascii="Times New Roman" w:hAnsi="Times New Roman" w:cs="Times New Roman"/>
          <w:b/>
          <w:i/>
          <w:u w:val="single"/>
        </w:rPr>
        <w:t xml:space="preserve">NLCETLSPS-2016 </w:t>
      </w:r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is being organised by </w:t>
      </w:r>
      <w:proofErr w:type="spellStart"/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Anveshana</w:t>
      </w:r>
      <w:proofErr w:type="spellEnd"/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Educational and Research Foundation in association with Sri </w:t>
      </w:r>
      <w:proofErr w:type="spellStart"/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Sarada</w:t>
      </w:r>
      <w:proofErr w:type="spellEnd"/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College of Pharmacy. Conference welcomes attendees from pharmacy providers, </w:t>
      </w:r>
      <w:proofErr w:type="spellStart"/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pharma</w:t>
      </w:r>
      <w:proofErr w:type="spellEnd"/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/biotech manufacturers, payers, drug wholesalers and many other specialty pharmacy stakeholder organizations. The </w:t>
      </w:r>
      <w:hyperlink r:id="rId5" w:tooltip="pharmacy conferences" w:history="1">
        <w:r w:rsidRPr="00244380">
          <w:rPr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pharmacy conferences</w:t>
        </w:r>
      </w:hyperlink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provide a platform to detail the research work of expertise from various scientific backgrounds and the same can be perceived by young researchers and students. The </w:t>
      </w:r>
      <w:hyperlink r:id="rId6" w:tooltip="pharmacy conference" w:history="1">
        <w:r w:rsidRPr="00244380">
          <w:rPr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healthcare conference</w:t>
        </w:r>
      </w:hyperlink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mainly aims to</w:t>
      </w:r>
      <w:r w:rsidRPr="00244380">
        <w:rPr>
          <w:rFonts w:ascii="Times New Roman" w:hAnsi="Times New Roman" w:cs="Times New Roman"/>
          <w:i/>
          <w:sz w:val="20"/>
          <w:szCs w:val="20"/>
        </w:rPr>
        <w:t> </w:t>
      </w:r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provide a platform for critical analysis of new data, and to share latest cutting-edge research findings and results about all aspects of</w:t>
      </w:r>
      <w:r w:rsidRPr="00244380">
        <w:rPr>
          <w:rFonts w:ascii="Times New Roman" w:hAnsi="Times New Roman" w:cs="Times New Roman"/>
          <w:i/>
          <w:sz w:val="20"/>
          <w:szCs w:val="20"/>
        </w:rPr>
        <w:t> </w:t>
      </w:r>
      <w:hyperlink r:id="rId7" w:tooltip="pharmacy conference" w:history="1">
        <w:r w:rsidRPr="00244380">
          <w:rPr>
            <w:rFonts w:ascii="Times New Roman" w:hAnsi="Times New Roman" w:cs="Times New Roman"/>
            <w:i/>
            <w:sz w:val="20"/>
            <w:szCs w:val="20"/>
          </w:rPr>
          <w:t>pharmaceutical</w:t>
        </w:r>
      </w:hyperlink>
      <w:r w:rsidRPr="00244380">
        <w:rPr>
          <w:rFonts w:ascii="Times New Roman" w:hAnsi="Times New Roman" w:cs="Times New Roman"/>
          <w:i/>
        </w:rPr>
        <w:t xml:space="preserve"> </w:t>
      </w:r>
      <w:r w:rsidRPr="00244380">
        <w:rPr>
          <w:rFonts w:ascii="Times New Roman" w:hAnsi="Times New Roman" w:cs="Times New Roman"/>
          <w:i/>
          <w:sz w:val="20"/>
          <w:szCs w:val="20"/>
        </w:rPr>
        <w:t>technology</w:t>
      </w:r>
      <w:r w:rsidRPr="0024438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industrial pharmacy and overall Healthcare Profession.</w:t>
      </w:r>
    </w:p>
    <w:p w:rsidR="00C6033A" w:rsidRPr="00244380" w:rsidRDefault="00C6033A" w:rsidP="00C6033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244380">
        <w:rPr>
          <w:rFonts w:ascii="Times New Roman" w:eastAsia="Times New Roman" w:hAnsi="Times New Roman" w:cs="Times New Roman"/>
          <w:b/>
          <w:color w:val="4F6228" w:themeColor="accent3" w:themeShade="80"/>
          <w:szCs w:val="20"/>
          <w:u w:val="single"/>
          <w:shd w:val="clear" w:color="auto" w:fill="FFFFFF"/>
          <w:lang w:eastAsia="en-IN"/>
        </w:rPr>
        <w:t>Date</w:t>
      </w:r>
      <w:r w:rsidRPr="00244380">
        <w:rPr>
          <w:rFonts w:ascii="Times New Roman" w:eastAsia="Times New Roman" w:hAnsi="Times New Roman" w:cs="Times New Roman"/>
          <w:color w:val="4F6228" w:themeColor="accent3" w:themeShade="80"/>
          <w:szCs w:val="20"/>
          <w:shd w:val="clear" w:color="auto" w:fill="FFFFFF"/>
          <w:lang w:eastAsia="en-IN"/>
        </w:rPr>
        <w:t>: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 xml:space="preserve"> </w:t>
      </w:r>
      <w:r w:rsidRPr="0024438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  <w:shd w:val="clear" w:color="auto" w:fill="FFFFFF"/>
          <w:lang w:eastAsia="en-IN"/>
        </w:rPr>
        <w:t>30</w:t>
      </w:r>
      <w:r w:rsidRPr="0024438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  <w:shd w:val="clear" w:color="auto" w:fill="FFFFFF"/>
          <w:vertAlign w:val="superscript"/>
          <w:lang w:eastAsia="en-IN"/>
        </w:rPr>
        <w:t>th</w:t>
      </w:r>
      <w:r w:rsidRPr="0024438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0"/>
          <w:shd w:val="clear" w:color="auto" w:fill="FFFFFF"/>
          <w:lang w:eastAsia="en-IN"/>
        </w:rPr>
        <w:t xml:space="preserve"> July 2016</w:t>
      </w:r>
    </w:p>
    <w:p w:rsidR="00C6033A" w:rsidRPr="00244380" w:rsidRDefault="00C6033A" w:rsidP="00C6033A">
      <w:pPr>
        <w:spacing w:line="320" w:lineRule="atLeast"/>
        <w:rPr>
          <w:rFonts w:ascii="Times New Roman" w:hAnsi="Times New Roman" w:cs="Times New Roman"/>
          <w:color w:val="365F91" w:themeColor="accent1" w:themeShade="BF"/>
          <w:szCs w:val="20"/>
          <w:shd w:val="clear" w:color="auto" w:fill="FFFFFF"/>
        </w:rPr>
      </w:pPr>
      <w:r w:rsidRPr="00244380">
        <w:rPr>
          <w:rFonts w:ascii="Times New Roman" w:eastAsia="Times New Roman" w:hAnsi="Times New Roman" w:cs="Times New Roman"/>
          <w:b/>
          <w:color w:val="4F6228" w:themeColor="accent3" w:themeShade="80"/>
          <w:szCs w:val="20"/>
          <w:u w:val="single"/>
          <w:shd w:val="clear" w:color="auto" w:fill="FFFFFF"/>
          <w:lang w:eastAsia="en-IN"/>
        </w:rPr>
        <w:t>Venue</w:t>
      </w:r>
      <w:r w:rsidRPr="00244380">
        <w:rPr>
          <w:rFonts w:ascii="Times New Roman" w:eastAsia="Times New Roman" w:hAnsi="Times New Roman" w:cs="Times New Roman"/>
          <w:color w:val="4F6228" w:themeColor="accent3" w:themeShade="80"/>
          <w:szCs w:val="20"/>
          <w:shd w:val="clear" w:color="auto" w:fill="FFFFFF"/>
          <w:lang w:eastAsia="en-IN"/>
        </w:rPr>
        <w:t>:</w:t>
      </w:r>
      <w:r w:rsidR="00816820"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 xml:space="preserve"> </w:t>
      </w:r>
      <w:proofErr w:type="spellStart"/>
      <w:r w:rsidR="00816820" w:rsidRPr="0024438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0"/>
          <w:shd w:val="clear" w:color="auto" w:fill="FFFFFF"/>
          <w:lang w:eastAsia="en-IN"/>
        </w:rPr>
        <w:t>Ilapuram</w:t>
      </w:r>
      <w:proofErr w:type="spellEnd"/>
      <w:r w:rsidR="00816820" w:rsidRPr="0024438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0"/>
          <w:shd w:val="clear" w:color="auto" w:fill="FFFFFF"/>
          <w:lang w:eastAsia="en-IN"/>
        </w:rPr>
        <w:t xml:space="preserve"> Hotel</w:t>
      </w:r>
      <w:r w:rsidRPr="00244380"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shd w:val="clear" w:color="auto" w:fill="FFFFFF"/>
          <w:lang w:eastAsia="en-IN"/>
        </w:rPr>
        <w:br/>
      </w:r>
      <w:r w:rsidRPr="00244380">
        <w:rPr>
          <w:rFonts w:ascii="Times New Roman" w:hAnsi="Times New Roman" w:cs="Times New Roman"/>
          <w:color w:val="365F91" w:themeColor="accent1" w:themeShade="BF"/>
          <w:szCs w:val="20"/>
          <w:shd w:val="clear" w:color="auto" w:fill="FFFFFF"/>
        </w:rPr>
        <w:t>Railway Station Road, Gandhi Nagar, Vijayawada, Andhra Pradesh</w:t>
      </w:r>
      <w:r w:rsidR="00920E80" w:rsidRPr="00244380">
        <w:rPr>
          <w:rFonts w:ascii="Times New Roman" w:hAnsi="Times New Roman" w:cs="Times New Roman"/>
          <w:color w:val="365F91" w:themeColor="accent1" w:themeShade="BF"/>
          <w:szCs w:val="20"/>
          <w:shd w:val="clear" w:color="auto" w:fill="FFFFFF"/>
        </w:rPr>
        <w:t>,</w:t>
      </w:r>
      <w:r w:rsidRPr="00244380">
        <w:rPr>
          <w:rFonts w:ascii="Times New Roman" w:hAnsi="Times New Roman" w:cs="Times New Roman"/>
          <w:color w:val="365F91" w:themeColor="accent1" w:themeShade="BF"/>
          <w:szCs w:val="20"/>
          <w:shd w:val="clear" w:color="auto" w:fill="FFFFFF"/>
        </w:rPr>
        <w:t xml:space="preserve"> 520003</w:t>
      </w:r>
      <w:r w:rsidR="00920E80" w:rsidRPr="00244380">
        <w:rPr>
          <w:rFonts w:ascii="Times New Roman" w:hAnsi="Times New Roman" w:cs="Times New Roman"/>
          <w:color w:val="365F91" w:themeColor="accent1" w:themeShade="BF"/>
          <w:szCs w:val="20"/>
          <w:shd w:val="clear" w:color="auto" w:fill="FFFFFF"/>
        </w:rPr>
        <w:t>.</w:t>
      </w:r>
    </w:p>
    <w:p w:rsidR="0027534B" w:rsidRPr="00244380" w:rsidRDefault="0027534B" w:rsidP="0027534B">
      <w:pPr>
        <w:spacing w:line="240" w:lineRule="auto"/>
        <w:rPr>
          <w:rFonts w:ascii="Times New Roman" w:eastAsia="Times New Roman" w:hAnsi="Times New Roman" w:cs="Times New Roman"/>
          <w:b/>
          <w:szCs w:val="20"/>
          <w:u w:val="single"/>
          <w:shd w:val="clear" w:color="auto" w:fill="FFFFFF"/>
          <w:lang w:eastAsia="en-IN"/>
        </w:rPr>
        <w:sectPr w:rsidR="0027534B" w:rsidRPr="00244380" w:rsidSect="00244380">
          <w:pgSz w:w="11906" w:h="16838" w:code="9"/>
          <w:pgMar w:top="851" w:right="1440" w:bottom="1440" w:left="1440" w:header="708" w:footer="708" w:gutter="0"/>
          <w:pgBorders w:offsetFrom="page">
            <w:top w:val="thickThinSmallGap" w:sz="24" w:space="24" w:color="1F497D" w:themeColor="text2"/>
            <w:left w:val="thickThinSmallGap" w:sz="24" w:space="24" w:color="1F497D" w:themeColor="text2"/>
            <w:bottom w:val="thinThickSmallGap" w:sz="24" w:space="24" w:color="1F497D" w:themeColor="text2"/>
            <w:right w:val="thinThickSmallGap" w:sz="24" w:space="24" w:color="1F497D" w:themeColor="text2"/>
          </w:pgBorders>
          <w:cols w:space="708"/>
          <w:docGrid w:linePitch="360"/>
        </w:sectPr>
      </w:pPr>
    </w:p>
    <w:p w:rsidR="0027534B" w:rsidRPr="00244380" w:rsidRDefault="00C6033A" w:rsidP="0027534B">
      <w:pPr>
        <w:spacing w:line="240" w:lineRule="auto"/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</w:pPr>
      <w:r w:rsidRPr="0024438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0"/>
          <w:u w:val="single"/>
          <w:shd w:val="clear" w:color="auto" w:fill="FFFFFF"/>
          <w:lang w:eastAsia="en-IN"/>
        </w:rPr>
        <w:lastRenderedPageBreak/>
        <w:t>Important Dates: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  <w:t>Early Bird Registration – 5th July 2016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  <w:t>Approval Notification – 10th July 2016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  <w:t>Final Submission – 20th July 2016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  <w:t>Last date of Registration – 25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vertAlign w:val="superscript"/>
          <w:lang w:eastAsia="en-IN"/>
        </w:rPr>
        <w:t>th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 xml:space="preserve"> July 2016 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  <w:t>Date of Conference – 30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vertAlign w:val="superscript"/>
          <w:lang w:eastAsia="en-IN"/>
        </w:rPr>
        <w:t>th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 xml:space="preserve"> July 2016 </w:t>
      </w:r>
    </w:p>
    <w:p w:rsidR="0027534B" w:rsidRPr="00244380" w:rsidRDefault="0027534B" w:rsidP="0027534B">
      <w:pPr>
        <w:spacing w:line="240" w:lineRule="auto"/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</w:pPr>
      <w:r w:rsidRPr="0024438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0"/>
          <w:u w:val="single"/>
          <w:shd w:val="clear" w:color="auto" w:fill="FFFFFF"/>
          <w:lang w:eastAsia="en-IN"/>
        </w:rPr>
        <w:lastRenderedPageBreak/>
        <w:t>Registration Details</w:t>
      </w:r>
      <w:proofErr w:type="gramStart"/>
      <w:r w:rsidRPr="00244380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0"/>
          <w:u w:val="single"/>
          <w:shd w:val="clear" w:color="auto" w:fill="FFFFFF"/>
          <w:lang w:eastAsia="en-IN"/>
        </w:rPr>
        <w:t>:</w:t>
      </w:r>
      <w:proofErr w:type="gramEnd"/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  <w:t>PhD Scholars/</w:t>
      </w:r>
      <w:proofErr w:type="spellStart"/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>Academecian</w:t>
      </w:r>
      <w:proofErr w:type="spellEnd"/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>/Practitioner – 2000/-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</w:r>
      <w:proofErr w:type="spellStart"/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>MPharmacy</w:t>
      </w:r>
      <w:proofErr w:type="spellEnd"/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>/</w:t>
      </w:r>
      <w:proofErr w:type="spellStart"/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>BPharmacy</w:t>
      </w:r>
      <w:proofErr w:type="spellEnd"/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t xml:space="preserve"> Students – 1500/-</w:t>
      </w:r>
      <w:r w:rsidRPr="00244380">
        <w:rPr>
          <w:rFonts w:ascii="Times New Roman" w:eastAsia="Times New Roman" w:hAnsi="Times New Roman" w:cs="Times New Roman"/>
          <w:szCs w:val="20"/>
          <w:shd w:val="clear" w:color="auto" w:fill="FFFFFF"/>
          <w:lang w:eastAsia="en-IN"/>
        </w:rPr>
        <w:br/>
        <w:t>Students Participant – 1000/-</w:t>
      </w:r>
    </w:p>
    <w:p w:rsidR="0027534B" w:rsidRPr="00244380" w:rsidRDefault="0027534B" w:rsidP="00C6033A">
      <w:pPr>
        <w:pStyle w:val="NormalWeb"/>
        <w:shd w:val="clear" w:color="auto" w:fill="FFFFFF"/>
        <w:spacing w:before="0" w:beforeAutospacing="0" w:after="138" w:afterAutospacing="0" w:line="277" w:lineRule="atLeast"/>
        <w:rPr>
          <w:b/>
          <w:bCs/>
          <w:sz w:val="22"/>
          <w:szCs w:val="20"/>
          <w:u w:val="single"/>
          <w:shd w:val="clear" w:color="auto" w:fill="FFFFFF"/>
        </w:rPr>
        <w:sectPr w:rsidR="0027534B" w:rsidRPr="00244380" w:rsidSect="00244380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ckThinSmallGap" w:sz="24" w:space="24" w:color="1F497D" w:themeColor="text2"/>
            <w:left w:val="thickThinSmallGap" w:sz="24" w:space="24" w:color="1F497D" w:themeColor="text2"/>
            <w:bottom w:val="thinThickSmallGap" w:sz="24" w:space="24" w:color="1F497D" w:themeColor="text2"/>
            <w:right w:val="thinThickSmallGap" w:sz="24" w:space="24" w:color="1F497D" w:themeColor="text2"/>
          </w:pgBorders>
          <w:cols w:num="2" w:space="708"/>
          <w:docGrid w:linePitch="360"/>
        </w:sectPr>
      </w:pPr>
    </w:p>
    <w:p w:rsidR="00C6033A" w:rsidRPr="00244380" w:rsidRDefault="00C6033A" w:rsidP="00C6033A">
      <w:pPr>
        <w:pStyle w:val="NormalWeb"/>
        <w:shd w:val="clear" w:color="auto" w:fill="FFFFFF"/>
        <w:spacing w:before="0" w:beforeAutospacing="0" w:after="138" w:afterAutospacing="0" w:line="277" w:lineRule="atLeast"/>
        <w:rPr>
          <w:sz w:val="22"/>
          <w:szCs w:val="20"/>
          <w:shd w:val="clear" w:color="auto" w:fill="FFFFFF"/>
        </w:rPr>
      </w:pPr>
      <w:r w:rsidRPr="00244380">
        <w:rPr>
          <w:b/>
          <w:bCs/>
          <w:color w:val="4F6228" w:themeColor="accent3" w:themeShade="80"/>
          <w:szCs w:val="20"/>
          <w:u w:val="single"/>
          <w:shd w:val="clear" w:color="auto" w:fill="FFFFFF"/>
        </w:rPr>
        <w:lastRenderedPageBreak/>
        <w:t>Participants</w:t>
      </w:r>
      <w:r w:rsidRPr="00244380">
        <w:rPr>
          <w:b/>
          <w:bCs/>
          <w:sz w:val="22"/>
          <w:szCs w:val="20"/>
          <w:shd w:val="clear" w:color="auto" w:fill="FFFFFF"/>
        </w:rPr>
        <w:br/>
      </w:r>
      <w:r w:rsidRPr="00244380">
        <w:rPr>
          <w:sz w:val="22"/>
          <w:szCs w:val="20"/>
          <w:shd w:val="clear" w:color="auto" w:fill="FFFFFF"/>
        </w:rPr>
        <w:t>Industrial pharmacist</w:t>
      </w:r>
      <w:r w:rsidRPr="00244380">
        <w:rPr>
          <w:sz w:val="22"/>
          <w:szCs w:val="20"/>
          <w:shd w:val="clear" w:color="auto" w:fill="FFFFFF"/>
        </w:rPr>
        <w:br/>
        <w:t>Researchers in development of new medicines</w:t>
      </w:r>
      <w:r w:rsidRPr="00244380">
        <w:rPr>
          <w:sz w:val="22"/>
          <w:szCs w:val="20"/>
          <w:shd w:val="clear" w:color="auto" w:fill="FFFFFF"/>
        </w:rPr>
        <w:br/>
        <w:t>Health professionals about medicines</w:t>
      </w:r>
      <w:r w:rsidRPr="00244380">
        <w:rPr>
          <w:sz w:val="22"/>
          <w:szCs w:val="20"/>
          <w:shd w:val="clear" w:color="auto" w:fill="FFFFFF"/>
        </w:rPr>
        <w:br/>
        <w:t>Logistics, business development professionals</w:t>
      </w:r>
      <w:r w:rsidRPr="00244380">
        <w:rPr>
          <w:sz w:val="22"/>
          <w:szCs w:val="20"/>
          <w:shd w:val="clear" w:color="auto" w:fill="FFFFFF"/>
        </w:rPr>
        <w:br/>
        <w:t xml:space="preserve">Consultants and </w:t>
      </w:r>
      <w:proofErr w:type="spellStart"/>
      <w:r w:rsidRPr="00244380">
        <w:rPr>
          <w:sz w:val="22"/>
          <w:szCs w:val="20"/>
          <w:shd w:val="clear" w:color="auto" w:fill="FFFFFF"/>
        </w:rPr>
        <w:t>Pharma</w:t>
      </w:r>
      <w:proofErr w:type="spellEnd"/>
      <w:r w:rsidRPr="00244380">
        <w:rPr>
          <w:sz w:val="22"/>
          <w:szCs w:val="20"/>
          <w:shd w:val="clear" w:color="auto" w:fill="FFFFFF"/>
        </w:rPr>
        <w:t xml:space="preserve"> service providers</w:t>
      </w:r>
      <w:r w:rsidRPr="00244380">
        <w:rPr>
          <w:sz w:val="22"/>
          <w:szCs w:val="20"/>
          <w:shd w:val="clear" w:color="auto" w:fill="FFFFFF"/>
        </w:rPr>
        <w:br/>
        <w:t>Quality control specialist</w:t>
      </w:r>
      <w:r w:rsidRPr="00244380">
        <w:rPr>
          <w:sz w:val="22"/>
          <w:szCs w:val="20"/>
          <w:shd w:val="clear" w:color="auto" w:fill="FFFFFF"/>
        </w:rPr>
        <w:br/>
        <w:t>Graduates and post graduates in industrial pharmacy</w:t>
      </w:r>
      <w:r w:rsidRPr="00244380">
        <w:rPr>
          <w:sz w:val="22"/>
          <w:szCs w:val="20"/>
          <w:shd w:val="clear" w:color="auto" w:fill="FFFFFF"/>
        </w:rPr>
        <w:br/>
      </w:r>
      <w:proofErr w:type="spellStart"/>
      <w:r w:rsidRPr="00244380">
        <w:rPr>
          <w:sz w:val="22"/>
          <w:szCs w:val="20"/>
          <w:shd w:val="clear" w:color="auto" w:fill="FFFFFF"/>
        </w:rPr>
        <w:t>MPharmacy</w:t>
      </w:r>
      <w:proofErr w:type="spellEnd"/>
      <w:r w:rsidRPr="00244380">
        <w:rPr>
          <w:sz w:val="22"/>
          <w:szCs w:val="20"/>
          <w:shd w:val="clear" w:color="auto" w:fill="FFFFFF"/>
        </w:rPr>
        <w:t>/</w:t>
      </w:r>
      <w:proofErr w:type="spellStart"/>
      <w:r w:rsidRPr="00244380">
        <w:rPr>
          <w:sz w:val="22"/>
          <w:szCs w:val="20"/>
          <w:shd w:val="clear" w:color="auto" w:fill="FFFFFF"/>
        </w:rPr>
        <w:t>BPharmacy</w:t>
      </w:r>
      <w:proofErr w:type="spellEnd"/>
      <w:r w:rsidRPr="00244380">
        <w:rPr>
          <w:sz w:val="22"/>
          <w:szCs w:val="20"/>
          <w:shd w:val="clear" w:color="auto" w:fill="FFFFFF"/>
        </w:rPr>
        <w:t xml:space="preserve"> Students &amp; Professors</w:t>
      </w:r>
    </w:p>
    <w:p w:rsidR="00C6033A" w:rsidRPr="00244380" w:rsidRDefault="00C6033A" w:rsidP="00C6033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244380">
        <w:rPr>
          <w:rFonts w:ascii="Times New Roman" w:eastAsia="Times New Roman" w:hAnsi="Times New Roman" w:cs="Times New Roman"/>
          <w:b/>
          <w:color w:val="4F6228" w:themeColor="accent3" w:themeShade="80"/>
          <w:szCs w:val="20"/>
          <w:u w:val="single"/>
          <w:shd w:val="clear" w:color="auto" w:fill="FFFFFF"/>
          <w:lang w:eastAsia="en-IN"/>
        </w:rPr>
        <w:t>Call for Papers</w:t>
      </w:r>
      <w:r w:rsidRPr="0024438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br/>
        <w:t>Anatomy, Physiology and Health Education, Advanced Medicinal Chemistry, Pharmaceutical Analytical Techniques, Drug Screening Methods &amp; Biostatistics, Pharmaceutical Inorganic Chemistry, Remedial Mathematics/ Biology…………</w:t>
      </w:r>
      <w:r w:rsidRPr="0024438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br/>
        <w:t xml:space="preserve">Authors are invited to submit papers focusing the topics </w:t>
      </w:r>
      <w:r w:rsidRPr="00244380">
        <w:rPr>
          <w:rFonts w:ascii="Times New Roman" w:hAnsi="Times New Roman" w:cs="Times New Roman"/>
          <w:b/>
          <w:u w:val="single"/>
        </w:rPr>
        <w:t>NLCETLSPS-2016</w:t>
      </w:r>
      <w:r w:rsidRPr="0024438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 xml:space="preserve">. For further details please go through website </w:t>
      </w:r>
      <w:hyperlink r:id="rId8" w:history="1">
        <w:r w:rsidRPr="00244380">
          <w:rPr>
            <w:rFonts w:ascii="Times New Roman" w:eastAsia="Times New Roman" w:hAnsi="Times New Roman" w:cs="Times New Roman"/>
            <w:b/>
            <w:lang w:eastAsia="en-IN"/>
          </w:rPr>
          <w:t>www.anveshanaindia.com/conferences</w:t>
        </w:r>
      </w:hyperlink>
      <w:r w:rsidRPr="0024438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br/>
        <w:t xml:space="preserve">Mail id – </w:t>
      </w:r>
      <w:hyperlink r:id="rId9" w:history="1">
        <w:r w:rsidRPr="00244380">
          <w:rPr>
            <w:rFonts w:ascii="Times New Roman" w:eastAsia="Times New Roman" w:hAnsi="Times New Roman" w:cs="Times New Roman"/>
            <w:b/>
            <w:lang w:eastAsia="en-IN"/>
          </w:rPr>
          <w:t>aruna.anveshanaindia@gmail.com</w:t>
        </w:r>
      </w:hyperlink>
      <w:r w:rsidRPr="002443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en-IN"/>
        </w:rPr>
        <w:t xml:space="preserve"> ; </w:t>
      </w:r>
      <w:hyperlink r:id="rId10" w:tgtFrame="_blank" w:history="1">
        <w:r w:rsidRPr="00244380">
          <w:rPr>
            <w:rFonts w:ascii="Times New Roman" w:eastAsia="Times New Roman" w:hAnsi="Times New Roman" w:cs="Times New Roman"/>
            <w:b/>
            <w:shd w:val="clear" w:color="auto" w:fill="FFFFFF"/>
            <w:lang w:eastAsia="en-IN"/>
          </w:rPr>
          <w:t>asha.anveshanaindia@gmail.com</w:t>
        </w:r>
      </w:hyperlink>
    </w:p>
    <w:p w:rsidR="00C6033A" w:rsidRDefault="00C6033A" w:rsidP="00C6033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44380">
        <w:rPr>
          <w:rFonts w:ascii="Times New Roman" w:hAnsi="Times New Roman" w:cs="Times New Roman"/>
          <w:b/>
        </w:rPr>
        <w:t>Chief Co-ordinator</w:t>
      </w:r>
      <w:proofErr w:type="gramStart"/>
      <w:r w:rsidRPr="00244380">
        <w:rPr>
          <w:rFonts w:ascii="Times New Roman" w:hAnsi="Times New Roman" w:cs="Times New Roman"/>
          <w:b/>
        </w:rPr>
        <w:t>,</w:t>
      </w:r>
      <w:proofErr w:type="gramEnd"/>
      <w:r w:rsidRPr="00244380">
        <w:rPr>
          <w:rFonts w:ascii="Times New Roman" w:hAnsi="Times New Roman" w:cs="Times New Roman"/>
          <w:b/>
        </w:rPr>
        <w:br/>
      </w:r>
      <w:r w:rsidR="00D713D6" w:rsidRPr="00244380">
        <w:rPr>
          <w:rFonts w:ascii="Times New Roman" w:hAnsi="Times New Roman" w:cs="Times New Roman"/>
          <w:b/>
        </w:rPr>
        <w:t>XXXXX</w:t>
      </w:r>
    </w:p>
    <w:p w:rsidR="00F20F4C" w:rsidRDefault="00F20F4C" w:rsidP="00C6033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F20F4C" w:rsidRDefault="00F20F4C" w:rsidP="00C6033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>NATIONAL LEVEL CONFERENCE ON EMERGING TRENDS IN LIFE SCIENCES AND PHARMACEUTICAL SCIENCES-(NLCETLSPS-2016)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>Date: 30th July 2016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 xml:space="preserve">Venue: </w:t>
      </w:r>
      <w:proofErr w:type="spellStart"/>
      <w:r w:rsidRPr="005067F4">
        <w:rPr>
          <w:rFonts w:ascii="Times New Roman" w:hAnsi="Times New Roman" w:cs="Times New Roman"/>
          <w:b/>
        </w:rPr>
        <w:t>Ilapuram</w:t>
      </w:r>
      <w:proofErr w:type="spellEnd"/>
      <w:r w:rsidRPr="005067F4">
        <w:rPr>
          <w:rFonts w:ascii="Times New Roman" w:hAnsi="Times New Roman" w:cs="Times New Roman"/>
          <w:b/>
        </w:rPr>
        <w:t xml:space="preserve"> Hotel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5067F4">
        <w:rPr>
          <w:rFonts w:ascii="Times New Roman" w:hAnsi="Times New Roman" w:cs="Times New Roman"/>
          <w:b/>
        </w:rPr>
        <w:t>Railway Station Road, Gandhi Nagar, Vijayawada, Andhra Pradesh, 520003.</w:t>
      </w:r>
      <w:proofErr w:type="gramEnd"/>
    </w:p>
    <w:p w:rsid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>+91 9912694757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>National Level Conference on Recent Trends in Management and Social Sciences (NLCRTMSS – 2016)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>26th &amp; 27th August 2016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 xml:space="preserve">University College of Commerce and Business Management, </w:t>
      </w:r>
      <w:proofErr w:type="spellStart"/>
      <w:r w:rsidRPr="005067F4">
        <w:rPr>
          <w:rFonts w:ascii="Times New Roman" w:hAnsi="Times New Roman" w:cs="Times New Roman"/>
          <w:b/>
        </w:rPr>
        <w:t>Osmania</w:t>
      </w:r>
      <w:proofErr w:type="spellEnd"/>
      <w:r w:rsidRPr="005067F4">
        <w:rPr>
          <w:rFonts w:ascii="Times New Roman" w:hAnsi="Times New Roman" w:cs="Times New Roman"/>
          <w:b/>
        </w:rPr>
        <w:t xml:space="preserve"> </w:t>
      </w:r>
      <w:proofErr w:type="spellStart"/>
      <w:r w:rsidRPr="005067F4">
        <w:rPr>
          <w:rFonts w:ascii="Times New Roman" w:hAnsi="Times New Roman" w:cs="Times New Roman"/>
          <w:b/>
        </w:rPr>
        <w:t>University</w:t>
      </w:r>
      <w:proofErr w:type="gramStart"/>
      <w:r w:rsidRPr="005067F4">
        <w:rPr>
          <w:rFonts w:ascii="Times New Roman" w:hAnsi="Times New Roman" w:cs="Times New Roman"/>
          <w:b/>
        </w:rPr>
        <w:t>,Hyderabad</w:t>
      </w:r>
      <w:proofErr w:type="spellEnd"/>
      <w:proofErr w:type="gramEnd"/>
      <w:r w:rsidRPr="005067F4">
        <w:rPr>
          <w:rFonts w:ascii="Times New Roman" w:hAnsi="Times New Roman" w:cs="Times New Roman"/>
          <w:b/>
        </w:rPr>
        <w:t>.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>Regards,</w:t>
      </w:r>
    </w:p>
    <w:p w:rsidR="005067F4" w:rsidRPr="005067F4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5067F4">
        <w:rPr>
          <w:rFonts w:ascii="Times New Roman" w:hAnsi="Times New Roman" w:cs="Times New Roman"/>
          <w:b/>
        </w:rPr>
        <w:t>Aruna</w:t>
      </w:r>
      <w:proofErr w:type="spellEnd"/>
    </w:p>
    <w:p w:rsidR="00F20F4C" w:rsidRDefault="005067F4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067F4">
        <w:rPr>
          <w:rFonts w:ascii="Times New Roman" w:hAnsi="Times New Roman" w:cs="Times New Roman"/>
          <w:b/>
        </w:rPr>
        <w:t>9912694757</w:t>
      </w:r>
    </w:p>
    <w:p w:rsidR="004A3CF5" w:rsidRDefault="004A3CF5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A3CF5" w:rsidRDefault="004A3CF5" w:rsidP="004A3CF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SMS Message</w:t>
      </w:r>
    </w:p>
    <w:p w:rsidR="004A3CF5" w:rsidRDefault="004A3CF5" w:rsidP="004A3CF5">
      <w:pPr>
        <w:spacing w:line="240" w:lineRule="auto"/>
        <w:rPr>
          <w:rFonts w:ascii="Times New Roman" w:hAnsi="Times New Roman" w:cs="Times New Roman"/>
          <w:b/>
        </w:rPr>
      </w:pPr>
    </w:p>
    <w:p w:rsidR="004A3CF5" w:rsidRPr="003C14AC" w:rsidRDefault="004A3CF5" w:rsidP="004A3CF5">
      <w:pPr>
        <w:spacing w:line="240" w:lineRule="auto"/>
        <w:rPr>
          <w:rFonts w:ascii="Times New Roman" w:hAnsi="Times New Roman" w:cs="Times New Roman"/>
          <w:b/>
        </w:rPr>
      </w:pPr>
      <w:r w:rsidRPr="003C14AC">
        <w:rPr>
          <w:rFonts w:ascii="Times New Roman" w:hAnsi="Times New Roman" w:cs="Times New Roman"/>
          <w:b/>
        </w:rPr>
        <w:t>NATIONAL LEVEL CONFERENCE ON EMERGING TRENDS IN LIFE SCIENCES AND PHARMACEUTICAL SCIENCES-(NLCETLSPS-2016)</w:t>
      </w:r>
    </w:p>
    <w:p w:rsidR="004A3CF5" w:rsidRPr="003C14AC" w:rsidRDefault="004A3CF5" w:rsidP="004A3CF5">
      <w:pPr>
        <w:spacing w:line="240" w:lineRule="auto"/>
        <w:rPr>
          <w:rFonts w:ascii="Times New Roman" w:hAnsi="Times New Roman" w:cs="Times New Roman"/>
          <w:b/>
        </w:rPr>
      </w:pPr>
      <w:r w:rsidRPr="003C14AC">
        <w:rPr>
          <w:rFonts w:ascii="Times New Roman" w:hAnsi="Times New Roman" w:cs="Times New Roman"/>
          <w:b/>
        </w:rPr>
        <w:t>30th July 2016</w:t>
      </w:r>
    </w:p>
    <w:p w:rsidR="004A3CF5" w:rsidRPr="005067F4" w:rsidRDefault="004A3CF5" w:rsidP="004A3CF5">
      <w:pPr>
        <w:spacing w:line="240" w:lineRule="auto"/>
        <w:rPr>
          <w:rFonts w:ascii="Times New Roman" w:hAnsi="Times New Roman" w:cs="Times New Roman"/>
          <w:b/>
        </w:rPr>
      </w:pPr>
      <w:r w:rsidRPr="003C14AC">
        <w:rPr>
          <w:rFonts w:ascii="Times New Roman" w:hAnsi="Times New Roman" w:cs="Times New Roman"/>
          <w:b/>
        </w:rPr>
        <w:t xml:space="preserve">9912694757 </w:t>
      </w:r>
      <w:proofErr w:type="spellStart"/>
      <w:proofErr w:type="gramStart"/>
      <w:r w:rsidRPr="003C14AC">
        <w:rPr>
          <w:rFonts w:ascii="Times New Roman" w:hAnsi="Times New Roman" w:cs="Times New Roman"/>
          <w:b/>
        </w:rPr>
        <w:t>vijayawada</w:t>
      </w:r>
      <w:proofErr w:type="spellEnd"/>
      <w:proofErr w:type="gramEnd"/>
    </w:p>
    <w:p w:rsidR="004A3CF5" w:rsidRDefault="004A3CF5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A3CF5" w:rsidRDefault="004A3CF5" w:rsidP="005067F4">
      <w:pPr>
        <w:spacing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</w:p>
    <w:p w:rsidR="004A3CF5" w:rsidRDefault="004A3CF5" w:rsidP="005067F4">
      <w:pPr>
        <w:spacing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</w:p>
    <w:p w:rsidR="004A3CF5" w:rsidRDefault="004A3CF5" w:rsidP="005067F4">
      <w:pPr>
        <w:spacing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</w:p>
    <w:p w:rsidR="004A3CF5" w:rsidRDefault="004A3CF5" w:rsidP="005067F4">
      <w:pPr>
        <w:spacing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</w:p>
    <w:p w:rsidR="00566B57" w:rsidRPr="00244380" w:rsidRDefault="00566B57" w:rsidP="005067F4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333333"/>
          <w:shd w:val="clear" w:color="auto" w:fill="FFFFFF"/>
        </w:rPr>
        <w:t>• Academics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Researchers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Lifelong learning educators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Technical staff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Secondary, vocational, or tertiary educators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Professionals from the private and public sector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Technologists and Scientists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• School counsellors, principals and teachers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Education policy development representatives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General personnel from vocational sectors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Student counsellors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Career/employment officers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Education advisers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Bridging programme lecturers &amp; support staff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Library personnel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International support and services staff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• Open learning specialists</w:t>
      </w:r>
    </w:p>
    <w:sectPr w:rsidR="00566B57" w:rsidRPr="00244380" w:rsidSect="00244380">
      <w:type w:val="continuous"/>
      <w:pgSz w:w="11906" w:h="16838"/>
      <w:pgMar w:top="1440" w:right="1440" w:bottom="1440" w:left="1440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33A"/>
    <w:rsid w:val="000F49B2"/>
    <w:rsid w:val="001C2364"/>
    <w:rsid w:val="001D5743"/>
    <w:rsid w:val="001E001A"/>
    <w:rsid w:val="00244380"/>
    <w:rsid w:val="0027534B"/>
    <w:rsid w:val="002B0E98"/>
    <w:rsid w:val="002D5967"/>
    <w:rsid w:val="003C14AC"/>
    <w:rsid w:val="004A3CF5"/>
    <w:rsid w:val="005067F4"/>
    <w:rsid w:val="00566B57"/>
    <w:rsid w:val="005E78CF"/>
    <w:rsid w:val="007F18A7"/>
    <w:rsid w:val="00816820"/>
    <w:rsid w:val="008403A1"/>
    <w:rsid w:val="00920E80"/>
    <w:rsid w:val="009915D7"/>
    <w:rsid w:val="009D0B1B"/>
    <w:rsid w:val="00A6483D"/>
    <w:rsid w:val="00A82396"/>
    <w:rsid w:val="00B00F3D"/>
    <w:rsid w:val="00B04763"/>
    <w:rsid w:val="00C6033A"/>
    <w:rsid w:val="00D713D6"/>
    <w:rsid w:val="00F2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eshanaindia.com/confere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ustrialpharmacy.pharmaceuticalconferenc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dustrialpharmacy.pharmaceuticalconferenc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dustrialpharmacy.pharmaceuticalconferences.com/" TargetMode="External"/><Relationship Id="rId10" Type="http://schemas.openxmlformats.org/officeDocument/2006/relationships/hyperlink" Target="mailto:asha.anveshanaind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una.anveshana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3CF7-7441-4808-B814-BC9398D5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Bichala</dc:creator>
  <cp:lastModifiedBy>Pavan Bichala</cp:lastModifiedBy>
  <cp:revision>16</cp:revision>
  <cp:lastPrinted>2016-06-29T08:46:00Z</cp:lastPrinted>
  <dcterms:created xsi:type="dcterms:W3CDTF">2016-06-02T08:28:00Z</dcterms:created>
  <dcterms:modified xsi:type="dcterms:W3CDTF">2016-07-04T06:02:00Z</dcterms:modified>
</cp:coreProperties>
</file>