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E1" w:rsidRPr="00CD69E1" w:rsidRDefault="00CD69E1" w:rsidP="00CD69E1">
      <w:pPr>
        <w:pStyle w:val="NormalWeb"/>
        <w:jc w:val="both"/>
        <w:rPr>
          <w:rFonts w:ascii="Helvetical" w:hAnsi="Helvetical"/>
        </w:rPr>
      </w:pPr>
      <w:r w:rsidRPr="00CD69E1">
        <w:rPr>
          <w:rFonts w:ascii="Helvetical" w:hAnsi="Helvetical"/>
        </w:rPr>
        <w:t xml:space="preserve">Dear all, </w:t>
      </w:r>
    </w:p>
    <w:p w:rsidR="00CD69E1" w:rsidRPr="00CD69E1" w:rsidRDefault="00CD69E1" w:rsidP="00CD69E1">
      <w:pPr>
        <w:pStyle w:val="Heading2"/>
        <w:jc w:val="both"/>
        <w:rPr>
          <w:rFonts w:ascii="Helvetical" w:hAnsi="Helvetical"/>
          <w:sz w:val="24"/>
          <w:szCs w:val="24"/>
        </w:rPr>
      </w:pPr>
      <w:r w:rsidRPr="00CD69E1">
        <w:rPr>
          <w:rFonts w:ascii="Helvetical" w:hAnsi="Helvetical"/>
          <w:sz w:val="24"/>
          <w:szCs w:val="24"/>
        </w:rPr>
        <w:t xml:space="preserve">RE: </w:t>
      </w:r>
      <w:hyperlink r:id="rId5" w:history="1">
        <w:r w:rsidRPr="00CD69E1">
          <w:rPr>
            <w:rStyle w:val="Hyperlink"/>
            <w:rFonts w:ascii="Helvetical" w:hAnsi="Helvetical"/>
            <w:sz w:val="24"/>
            <w:szCs w:val="24"/>
          </w:rPr>
          <w:t>Evaluation of Agribusiness Firms for risk management and Potential for Financial Lending</w:t>
        </w:r>
      </w:hyperlink>
      <w:r w:rsidRPr="00CD69E1">
        <w:rPr>
          <w:rFonts w:ascii="Helvetical" w:hAnsi="Helvetical"/>
          <w:sz w:val="24"/>
          <w:szCs w:val="24"/>
        </w:rPr>
        <w:t xml:space="preserve"> </w:t>
      </w:r>
    </w:p>
    <w:p w:rsidR="00CD69E1" w:rsidRPr="00CD69E1" w:rsidRDefault="00CD69E1" w:rsidP="00CD69E1">
      <w:pPr>
        <w:pStyle w:val="Heading2"/>
        <w:jc w:val="both"/>
        <w:rPr>
          <w:rFonts w:ascii="Helvetical" w:hAnsi="Helvetical"/>
          <w:color w:val="000000"/>
          <w:sz w:val="24"/>
          <w:szCs w:val="24"/>
        </w:rPr>
      </w:pPr>
      <w:hyperlink r:id="rId6" w:history="1">
        <w:proofErr w:type="spellStart"/>
        <w:r w:rsidRPr="00CD69E1">
          <w:rPr>
            <w:rStyle w:val="Hyperlink"/>
            <w:rFonts w:ascii="Helvetical" w:hAnsi="Helvetical"/>
            <w:sz w:val="24"/>
            <w:szCs w:val="24"/>
          </w:rPr>
          <w:t>FineResults</w:t>
        </w:r>
        <w:proofErr w:type="spellEnd"/>
        <w:r w:rsidRPr="00CD69E1">
          <w:rPr>
            <w:rStyle w:val="Hyperlink"/>
            <w:rFonts w:ascii="Helvetical" w:hAnsi="Helvetical"/>
            <w:sz w:val="24"/>
            <w:szCs w:val="24"/>
          </w:rPr>
          <w:t xml:space="preserve"> Research Services</w:t>
        </w:r>
      </w:hyperlink>
      <w:r w:rsidRPr="00CD69E1">
        <w:rPr>
          <w:rFonts w:ascii="Helvetical" w:hAnsi="Helvetical"/>
          <w:sz w:val="24"/>
          <w:szCs w:val="24"/>
        </w:rPr>
        <w:t xml:space="preserve"> </w:t>
      </w:r>
      <w:r w:rsidRPr="00CD69E1">
        <w:rPr>
          <w:rFonts w:ascii="Helvetical" w:hAnsi="Helvetical"/>
          <w:b w:val="0"/>
          <w:sz w:val="24"/>
          <w:szCs w:val="24"/>
        </w:rPr>
        <w:t>would like to invite you to high impact training</w:t>
      </w:r>
      <w:r w:rsidRPr="00CD69E1">
        <w:rPr>
          <w:rFonts w:ascii="Helvetical" w:hAnsi="Helvetical"/>
          <w:b w:val="0"/>
          <w:sz w:val="24"/>
          <w:szCs w:val="24"/>
          <w:lang w:val="en-GB"/>
        </w:rPr>
        <w:t xml:space="preserve"> on</w:t>
      </w:r>
      <w:r w:rsidRPr="00CD69E1">
        <w:rPr>
          <w:rFonts w:ascii="Helvetical" w:hAnsi="Helvetical"/>
          <w:sz w:val="24"/>
          <w:szCs w:val="24"/>
          <w:lang w:val="en-GB"/>
        </w:rPr>
        <w:t xml:space="preserve"> </w:t>
      </w:r>
      <w:hyperlink r:id="rId7" w:history="1">
        <w:r w:rsidRPr="00CD69E1">
          <w:rPr>
            <w:rStyle w:val="Hyperlink"/>
            <w:rFonts w:ascii="Helvetical" w:hAnsi="Helvetical"/>
            <w:sz w:val="24"/>
            <w:szCs w:val="24"/>
          </w:rPr>
          <w:t>Evaluation of Agribusiness Firms for risk management and Potential for Financial Lending</w:t>
        </w:r>
      </w:hyperlink>
      <w:r w:rsidRPr="00CD69E1">
        <w:rPr>
          <w:rFonts w:ascii="Helvetical" w:hAnsi="Helvetical"/>
          <w:sz w:val="24"/>
          <w:szCs w:val="24"/>
        </w:rPr>
        <w:t xml:space="preserve"> </w:t>
      </w:r>
      <w:r w:rsidRPr="00CD69E1">
        <w:rPr>
          <w:rFonts w:ascii="Helvetical" w:hAnsi="Helvetical"/>
          <w:b w:val="0"/>
          <w:sz w:val="24"/>
          <w:szCs w:val="24"/>
        </w:rPr>
        <w:t>to be held in Nairobi from</w:t>
      </w:r>
      <w:r w:rsidRPr="00CD69E1">
        <w:rPr>
          <w:rFonts w:ascii="Helvetical" w:hAnsi="Helvetical"/>
          <w:sz w:val="24"/>
          <w:szCs w:val="24"/>
        </w:rPr>
        <w:t xml:space="preserve"> 07/09/2020 to 11/09/2020</w:t>
      </w:r>
    </w:p>
    <w:p w:rsidR="00CD69E1" w:rsidRPr="00CD69E1" w:rsidRDefault="00CD69E1" w:rsidP="00CD69E1">
      <w:pPr>
        <w:spacing w:line="240" w:lineRule="auto"/>
        <w:jc w:val="both"/>
        <w:rPr>
          <w:rFonts w:ascii="Helvetical" w:hAnsi="Helvetical"/>
          <w:b/>
          <w:sz w:val="24"/>
          <w:szCs w:val="24"/>
        </w:rPr>
      </w:pPr>
      <w:bookmarkStart w:id="0" w:name="_GoBack"/>
      <w:bookmarkEnd w:id="0"/>
      <w:r w:rsidRPr="00CD69E1">
        <w:rPr>
          <w:rFonts w:ascii="Helvetical" w:hAnsi="Helvetical"/>
          <w:b/>
          <w:sz w:val="24"/>
          <w:szCs w:val="24"/>
        </w:rPr>
        <w:t>COURSE PROFILE</w:t>
      </w:r>
    </w:p>
    <w:p w:rsidR="00CD69E1" w:rsidRPr="00CD69E1" w:rsidRDefault="00CD69E1" w:rsidP="00CD69E1">
      <w:pPr>
        <w:pStyle w:val="Heading2"/>
        <w:jc w:val="both"/>
        <w:rPr>
          <w:rFonts w:ascii="Helvetical" w:hAnsi="Helvetical"/>
          <w:color w:val="000000"/>
          <w:sz w:val="24"/>
          <w:szCs w:val="24"/>
        </w:rPr>
      </w:pPr>
      <w:r w:rsidRPr="00CD69E1">
        <w:rPr>
          <w:rFonts w:ascii="Helvetical" w:hAnsi="Helvetical"/>
          <w:sz w:val="24"/>
          <w:szCs w:val="24"/>
        </w:rPr>
        <w:t xml:space="preserve">Course Name: </w:t>
      </w:r>
      <w:hyperlink r:id="rId8" w:history="1">
        <w:r w:rsidRPr="00CD69E1">
          <w:rPr>
            <w:rStyle w:val="Hyperlink"/>
            <w:rFonts w:ascii="Helvetical" w:hAnsi="Helvetical"/>
            <w:sz w:val="24"/>
            <w:szCs w:val="24"/>
          </w:rPr>
          <w:t>Evaluation of Agribusiness Firms for risk management and Potential for Financial Lending</w:t>
        </w:r>
      </w:hyperlink>
    </w:p>
    <w:p w:rsidR="00CD69E1" w:rsidRPr="00CD69E1" w:rsidRDefault="00CD69E1" w:rsidP="00CD69E1">
      <w:pPr>
        <w:spacing w:line="240" w:lineRule="auto"/>
        <w:jc w:val="both"/>
        <w:rPr>
          <w:rFonts w:ascii="Helvetical" w:hAnsi="Helvetical"/>
          <w:sz w:val="24"/>
          <w:szCs w:val="24"/>
        </w:rPr>
      </w:pPr>
      <w:r w:rsidRPr="00CD69E1">
        <w:rPr>
          <w:rFonts w:ascii="Helvetical" w:hAnsi="Helvetical"/>
          <w:b/>
          <w:sz w:val="24"/>
          <w:szCs w:val="24"/>
        </w:rPr>
        <w:t>Date:</w:t>
      </w:r>
      <w:r w:rsidRPr="00CD69E1">
        <w:rPr>
          <w:rFonts w:ascii="Helvetical" w:hAnsi="Helvetical"/>
          <w:sz w:val="24"/>
          <w:szCs w:val="24"/>
        </w:rPr>
        <w:t xml:space="preserve"> </w:t>
      </w:r>
      <w:r w:rsidRPr="00CD69E1">
        <w:rPr>
          <w:rFonts w:ascii="Helvetical" w:hAnsi="Helvetical"/>
          <w:b/>
          <w:sz w:val="24"/>
          <w:szCs w:val="24"/>
        </w:rPr>
        <w:t>07/09/2020 to 11/09/2020</w:t>
      </w:r>
    </w:p>
    <w:p w:rsidR="00CD69E1" w:rsidRPr="00CD69E1" w:rsidRDefault="00CD69E1" w:rsidP="00CD69E1">
      <w:pPr>
        <w:spacing w:line="240" w:lineRule="auto"/>
        <w:jc w:val="both"/>
        <w:rPr>
          <w:rFonts w:ascii="Helvetical" w:hAnsi="Helvetical"/>
          <w:b/>
          <w:sz w:val="24"/>
          <w:szCs w:val="24"/>
        </w:rPr>
      </w:pPr>
      <w:r w:rsidRPr="00CD69E1">
        <w:rPr>
          <w:rFonts w:ascii="Helvetical" w:hAnsi="Helvetical"/>
          <w:b/>
          <w:sz w:val="24"/>
          <w:szCs w:val="24"/>
        </w:rPr>
        <w:t>Duration: 5 Days</w:t>
      </w:r>
    </w:p>
    <w:p w:rsidR="00CD69E1" w:rsidRPr="00CD69E1" w:rsidRDefault="00CD69E1" w:rsidP="00CD69E1">
      <w:pPr>
        <w:spacing w:line="240" w:lineRule="auto"/>
        <w:jc w:val="both"/>
        <w:rPr>
          <w:rFonts w:ascii="Helvetical" w:hAnsi="Helvetical"/>
          <w:b/>
          <w:sz w:val="24"/>
          <w:szCs w:val="24"/>
        </w:rPr>
      </w:pPr>
      <w:r w:rsidRPr="00CD69E1">
        <w:rPr>
          <w:rFonts w:ascii="Helvetical" w:hAnsi="Helvetical"/>
          <w:b/>
          <w:sz w:val="24"/>
          <w:szCs w:val="24"/>
        </w:rPr>
        <w:t xml:space="preserve">Venue: </w:t>
      </w:r>
      <w:proofErr w:type="spellStart"/>
      <w:r w:rsidRPr="00CD69E1">
        <w:rPr>
          <w:rFonts w:ascii="Helvetical" w:hAnsi="Helvetical"/>
          <w:b/>
          <w:sz w:val="24"/>
          <w:szCs w:val="24"/>
        </w:rPr>
        <w:t>FineResults</w:t>
      </w:r>
      <w:proofErr w:type="spellEnd"/>
      <w:r w:rsidRPr="00CD69E1">
        <w:rPr>
          <w:rFonts w:ascii="Helvetical" w:hAnsi="Helvetical"/>
          <w:b/>
          <w:sz w:val="24"/>
          <w:szCs w:val="24"/>
        </w:rPr>
        <w:t xml:space="preserve"> Research Training Centre, </w:t>
      </w:r>
      <w:r w:rsidRPr="00CD69E1">
        <w:rPr>
          <w:rFonts w:ascii="Helvetical" w:hAnsi="Helvetical" w:cs="Times New Roman"/>
          <w:b/>
          <w:sz w:val="24"/>
          <w:szCs w:val="24"/>
        </w:rPr>
        <w:t>Nairobi</w:t>
      </w:r>
      <w:r w:rsidRPr="00CD69E1">
        <w:rPr>
          <w:rFonts w:ascii="Helvetical" w:hAnsi="Helvetical"/>
          <w:b/>
          <w:sz w:val="24"/>
          <w:szCs w:val="24"/>
        </w:rPr>
        <w:t>, Kenya</w:t>
      </w:r>
    </w:p>
    <w:p w:rsidR="00CD69E1" w:rsidRPr="00CD69E1" w:rsidRDefault="00CD69E1" w:rsidP="00CD69E1">
      <w:pPr>
        <w:spacing w:line="240" w:lineRule="auto"/>
        <w:jc w:val="both"/>
        <w:rPr>
          <w:rFonts w:ascii="Helvetical" w:hAnsi="Helvetical"/>
          <w:b/>
          <w:sz w:val="24"/>
          <w:szCs w:val="24"/>
        </w:rPr>
      </w:pPr>
      <w:r w:rsidRPr="00CD69E1">
        <w:rPr>
          <w:rFonts w:ascii="Helvetical" w:hAnsi="Helvetical"/>
          <w:b/>
          <w:sz w:val="24"/>
          <w:szCs w:val="24"/>
        </w:rPr>
        <w:t>Cost: USD 800</w:t>
      </w:r>
    </w:p>
    <w:p w:rsidR="00CD69E1" w:rsidRPr="00CD69E1" w:rsidRDefault="00CD69E1" w:rsidP="00CD69E1">
      <w:pPr>
        <w:pStyle w:val="Textbody"/>
        <w:spacing w:line="240" w:lineRule="auto"/>
        <w:jc w:val="both"/>
        <w:rPr>
          <w:rFonts w:ascii="Helvetical" w:hAnsi="Helvetical"/>
        </w:rPr>
      </w:pPr>
      <w:r w:rsidRPr="00CD69E1">
        <w:rPr>
          <w:rFonts w:ascii="Helvetical" w:hAnsi="Helvetical" w:cs="Calibri"/>
          <w:b/>
          <w:color w:val="000000"/>
        </w:rPr>
        <w:t>Online Registration</w:t>
      </w:r>
      <w:r w:rsidRPr="00CD69E1">
        <w:rPr>
          <w:rFonts w:ascii="Helvetical" w:hAnsi="Helvetical" w:cs="Calibri"/>
          <w:color w:val="000000"/>
        </w:rPr>
        <w:t xml:space="preserve">: </w:t>
      </w:r>
      <w:hyperlink r:id="rId9" w:history="1">
        <w:r w:rsidRPr="00CD69E1">
          <w:rPr>
            <w:rStyle w:val="Hyperlink"/>
            <w:rFonts w:ascii="Helvetical" w:hAnsi="Helvetical" w:cs="Calibri"/>
          </w:rPr>
          <w:t>REGISTER HERE</w:t>
        </w:r>
      </w:hyperlink>
    </w:p>
    <w:p w:rsidR="00CD69E1" w:rsidRPr="00CD69E1" w:rsidRDefault="00CD69E1" w:rsidP="00CD69E1">
      <w:pPr>
        <w:autoSpaceDE w:val="0"/>
        <w:autoSpaceDN w:val="0"/>
        <w:adjustRightInd w:val="0"/>
        <w:spacing w:before="100" w:beforeAutospacing="1" w:after="0" w:line="240" w:lineRule="auto"/>
        <w:jc w:val="both"/>
        <w:rPr>
          <w:rFonts w:ascii="Helvetical" w:eastAsia="Times New Roman" w:hAnsi="Helvetical" w:cs="Times New Roman"/>
          <w:b/>
          <w:sz w:val="24"/>
          <w:szCs w:val="24"/>
        </w:rPr>
      </w:pPr>
      <w:r w:rsidRPr="00CD69E1">
        <w:rPr>
          <w:rFonts w:ascii="Helvetical" w:eastAsia="Times New Roman" w:hAnsi="Helvetical" w:cs="Times New Roman"/>
          <w:b/>
          <w:sz w:val="24"/>
          <w:szCs w:val="24"/>
        </w:rPr>
        <w:t>INTRODUCTION</w:t>
      </w:r>
    </w:p>
    <w:p w:rsidR="00CD69E1" w:rsidRPr="00CD69E1" w:rsidRDefault="00CD69E1" w:rsidP="00CD69E1">
      <w:pPr>
        <w:autoSpaceDE w:val="0"/>
        <w:autoSpaceDN w:val="0"/>
        <w:adjustRightInd w:val="0"/>
        <w:spacing w:before="100" w:beforeAutospacing="1" w:after="0" w:line="240" w:lineRule="auto"/>
        <w:jc w:val="both"/>
        <w:rPr>
          <w:rFonts w:ascii="Helvetical" w:eastAsia="Times New Roman" w:hAnsi="Helvetical" w:cs="Times New Roman"/>
          <w:sz w:val="24"/>
          <w:szCs w:val="24"/>
        </w:rPr>
      </w:pPr>
      <w:r w:rsidRPr="00CD69E1">
        <w:rPr>
          <w:rFonts w:ascii="Helvetical" w:eastAsia="Times New Roman" w:hAnsi="Helvetical" w:cs="Times New Roman"/>
          <w:sz w:val="24"/>
          <w:szCs w:val="24"/>
        </w:rPr>
        <w:t>Despite the importance of Agribusiness opportunities in accelerating nation’s agricultural sector development and addressing poverty, entrepreneurs are constrained by limited access to finances, knowledge and skills to make their businesses as efficient as possible. Access to finance and risk mitigation in particular are important aspects in ensuring the sustainability of agribusiness ventures. This 5 days course aim to equip participants with knowledge on establishing a viable agribusiness enterprise, how to manage risk and acquire finances to sustain the agribusiness.</w:t>
      </w:r>
    </w:p>
    <w:p w:rsidR="00CD69E1" w:rsidRPr="00CD69E1" w:rsidRDefault="00CD69E1" w:rsidP="00CD69E1">
      <w:pPr>
        <w:shd w:val="clear" w:color="auto" w:fill="FFFFFF"/>
        <w:spacing w:before="120" w:after="0" w:line="240" w:lineRule="auto"/>
        <w:jc w:val="both"/>
        <w:rPr>
          <w:rFonts w:ascii="Helvetical" w:eastAsia="Times New Roman" w:hAnsi="Helvetical" w:cs="Times New Roman"/>
          <w:sz w:val="24"/>
          <w:szCs w:val="24"/>
        </w:rPr>
      </w:pPr>
      <w:r w:rsidRPr="00CD69E1">
        <w:rPr>
          <w:rFonts w:ascii="Helvetical" w:eastAsia="Times New Roman" w:hAnsi="Helvetical" w:cs="Times New Roman"/>
          <w:b/>
          <w:bCs/>
          <w:sz w:val="24"/>
          <w:szCs w:val="24"/>
        </w:rPr>
        <w:t>Duration</w:t>
      </w:r>
    </w:p>
    <w:p w:rsidR="00CD69E1" w:rsidRPr="00CD69E1" w:rsidRDefault="00CD69E1" w:rsidP="00CD69E1">
      <w:pPr>
        <w:shd w:val="clear" w:color="auto" w:fill="FFFFFF"/>
        <w:spacing w:before="120" w:after="0" w:line="240" w:lineRule="auto"/>
        <w:jc w:val="both"/>
        <w:rPr>
          <w:rFonts w:ascii="Helvetical" w:eastAsia="Times New Roman" w:hAnsi="Helvetical" w:cs="Times New Roman"/>
          <w:sz w:val="24"/>
          <w:szCs w:val="24"/>
        </w:rPr>
      </w:pPr>
      <w:r w:rsidRPr="00CD69E1">
        <w:rPr>
          <w:rFonts w:ascii="Helvetical" w:eastAsia="Times New Roman" w:hAnsi="Helvetical" w:cs="Times New Roman"/>
          <w:sz w:val="24"/>
          <w:szCs w:val="24"/>
        </w:rPr>
        <w:t>5 days</w:t>
      </w:r>
    </w:p>
    <w:p w:rsidR="00CD69E1" w:rsidRPr="00CD69E1" w:rsidRDefault="00CD69E1" w:rsidP="00CD69E1">
      <w:pPr>
        <w:shd w:val="clear" w:color="auto" w:fill="FFFFFF"/>
        <w:spacing w:before="120" w:after="0" w:line="240" w:lineRule="auto"/>
        <w:jc w:val="both"/>
        <w:rPr>
          <w:rFonts w:ascii="Helvetical" w:eastAsia="Times New Roman" w:hAnsi="Helvetical" w:cs="Times New Roman"/>
          <w:sz w:val="24"/>
          <w:szCs w:val="24"/>
        </w:rPr>
      </w:pPr>
      <w:r w:rsidRPr="00CD69E1">
        <w:rPr>
          <w:rFonts w:ascii="Helvetical" w:eastAsia="Times New Roman" w:hAnsi="Helvetical" w:cs="Times New Roman"/>
          <w:sz w:val="24"/>
          <w:szCs w:val="24"/>
        </w:rPr>
        <w:t> </w:t>
      </w:r>
    </w:p>
    <w:p w:rsidR="00CD69E1" w:rsidRPr="00CD69E1" w:rsidRDefault="00CD69E1" w:rsidP="00CD69E1">
      <w:pPr>
        <w:shd w:val="clear" w:color="auto" w:fill="FFFFFF"/>
        <w:spacing w:before="120" w:after="0" w:line="240" w:lineRule="auto"/>
        <w:jc w:val="both"/>
        <w:rPr>
          <w:rFonts w:ascii="Helvetical" w:eastAsia="Times New Roman" w:hAnsi="Helvetical" w:cs="Times New Roman"/>
          <w:sz w:val="24"/>
          <w:szCs w:val="24"/>
        </w:rPr>
      </w:pPr>
      <w:r w:rsidRPr="00CD69E1">
        <w:rPr>
          <w:rFonts w:ascii="Helvetical" w:eastAsia="Times New Roman" w:hAnsi="Helvetical" w:cs="Times New Roman"/>
          <w:b/>
          <w:bCs/>
          <w:sz w:val="24"/>
          <w:szCs w:val="24"/>
        </w:rPr>
        <w:t>Who should attend?</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color w:val="333333"/>
          <w:sz w:val="24"/>
          <w:szCs w:val="24"/>
        </w:rPr>
        <w:t>·</w:t>
      </w:r>
      <w:r w:rsidRPr="00CD69E1">
        <w:rPr>
          <w:rFonts w:ascii="Helvetical" w:eastAsia="Symbol" w:hAnsi="Helvetical" w:cs="Times New Roman"/>
          <w:color w:val="333333"/>
          <w:sz w:val="24"/>
          <w:szCs w:val="24"/>
        </w:rPr>
        <w:t xml:space="preserve">        </w:t>
      </w:r>
      <w:r w:rsidRPr="00CD69E1">
        <w:rPr>
          <w:rFonts w:ascii="Helvetical" w:eastAsia="Times New Roman" w:hAnsi="Helvetical" w:cs="Times New Roman"/>
          <w:color w:val="333333"/>
          <w:sz w:val="24"/>
          <w:szCs w:val="24"/>
        </w:rPr>
        <w:t xml:space="preserve">Agricultural extension officers, </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color w:val="333333"/>
          <w:sz w:val="24"/>
          <w:szCs w:val="24"/>
        </w:rPr>
        <w:t>·</w:t>
      </w:r>
      <w:r w:rsidRPr="00CD69E1">
        <w:rPr>
          <w:rFonts w:ascii="Helvetical" w:eastAsia="Symbol" w:hAnsi="Helvetical" w:cs="Times New Roman"/>
          <w:color w:val="333333"/>
          <w:sz w:val="24"/>
          <w:szCs w:val="24"/>
        </w:rPr>
        <w:t xml:space="preserve">        </w:t>
      </w:r>
      <w:r w:rsidRPr="00CD69E1">
        <w:rPr>
          <w:rFonts w:ascii="Helvetical" w:eastAsia="Times New Roman" w:hAnsi="Helvetical" w:cs="Times New Roman"/>
          <w:color w:val="333333"/>
          <w:sz w:val="24"/>
          <w:szCs w:val="24"/>
        </w:rPr>
        <w:t>Policy makers</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color w:val="333333"/>
          <w:sz w:val="24"/>
          <w:szCs w:val="24"/>
        </w:rPr>
        <w:t>·</w:t>
      </w:r>
      <w:r w:rsidRPr="00CD69E1">
        <w:rPr>
          <w:rFonts w:ascii="Helvetical" w:eastAsia="Symbol" w:hAnsi="Helvetical" w:cs="Times New Roman"/>
          <w:color w:val="333333"/>
          <w:sz w:val="24"/>
          <w:szCs w:val="24"/>
        </w:rPr>
        <w:t xml:space="preserve">        </w:t>
      </w:r>
      <w:r w:rsidRPr="00CD69E1">
        <w:rPr>
          <w:rFonts w:ascii="Helvetical" w:eastAsia="Times New Roman" w:hAnsi="Helvetical" w:cs="Times New Roman"/>
          <w:color w:val="333333"/>
          <w:sz w:val="24"/>
          <w:szCs w:val="24"/>
        </w:rPr>
        <w:t>Staffs from funding agencies</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color w:val="333333"/>
          <w:sz w:val="24"/>
          <w:szCs w:val="24"/>
        </w:rPr>
        <w:t>·</w:t>
      </w:r>
      <w:r w:rsidRPr="00CD69E1">
        <w:rPr>
          <w:rFonts w:ascii="Helvetical" w:eastAsia="Symbol" w:hAnsi="Helvetical" w:cs="Times New Roman"/>
          <w:color w:val="333333"/>
          <w:sz w:val="24"/>
          <w:szCs w:val="24"/>
        </w:rPr>
        <w:t xml:space="preserve">        </w:t>
      </w:r>
      <w:r w:rsidRPr="00CD69E1">
        <w:rPr>
          <w:rFonts w:ascii="Helvetical" w:eastAsia="Times New Roman" w:hAnsi="Helvetical" w:cs="Times New Roman"/>
          <w:color w:val="333333"/>
          <w:sz w:val="24"/>
          <w:szCs w:val="24"/>
        </w:rPr>
        <w:t>Staffs from research institutions and staff from non-governmental institutions</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color w:val="333333"/>
          <w:sz w:val="24"/>
          <w:szCs w:val="24"/>
        </w:rPr>
        <w:t xml:space="preserve">Staffs from private institutions </w:t>
      </w:r>
    </w:p>
    <w:p w:rsidR="00CD69E1" w:rsidRPr="00CD69E1" w:rsidRDefault="00CD69E1" w:rsidP="00CD69E1">
      <w:pPr>
        <w:shd w:val="clear" w:color="auto" w:fill="FFFFFF"/>
        <w:spacing w:before="120" w:after="0" w:line="240" w:lineRule="auto"/>
        <w:jc w:val="both"/>
        <w:rPr>
          <w:rFonts w:ascii="Helvetical" w:eastAsia="Times New Roman" w:hAnsi="Helvetical" w:cs="Times New Roman"/>
          <w:sz w:val="24"/>
          <w:szCs w:val="24"/>
        </w:rPr>
      </w:pPr>
      <w:r w:rsidRPr="00CD69E1">
        <w:rPr>
          <w:rFonts w:ascii="Helvetical" w:eastAsia="Times New Roman" w:hAnsi="Helvetical" w:cs="Times New Roman"/>
          <w:b/>
          <w:bCs/>
          <w:sz w:val="24"/>
          <w:szCs w:val="24"/>
        </w:rPr>
        <w:lastRenderedPageBreak/>
        <w:t xml:space="preserve"> Course objectives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r w:rsidRPr="00CD69E1">
        <w:rPr>
          <w:rFonts w:ascii="Helvetical" w:eastAsia="Times New Roman" w:hAnsi="Helvetical" w:cs="Times New Roman"/>
          <w:color w:val="333333"/>
          <w:sz w:val="24"/>
          <w:szCs w:val="24"/>
        </w:rPr>
        <w:t xml:space="preserve">After this course participants will be able to: </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color w:val="333333"/>
          <w:sz w:val="24"/>
          <w:szCs w:val="24"/>
        </w:rPr>
        <w:t>·</w:t>
      </w:r>
      <w:r w:rsidRPr="00CD69E1">
        <w:rPr>
          <w:rFonts w:ascii="Helvetical" w:eastAsia="Symbol" w:hAnsi="Helvetical" w:cs="Times New Roman"/>
          <w:color w:val="333333"/>
          <w:sz w:val="24"/>
          <w:szCs w:val="24"/>
        </w:rPr>
        <w:t xml:space="preserve">        </w:t>
      </w:r>
      <w:r w:rsidRPr="00CD69E1">
        <w:rPr>
          <w:rFonts w:ascii="Helvetical" w:eastAsia="Times New Roman" w:hAnsi="Helvetical" w:cs="Times New Roman"/>
          <w:color w:val="333333"/>
          <w:sz w:val="24"/>
          <w:szCs w:val="24"/>
        </w:rPr>
        <w:t>Gain skills in agribusiness investment and agribusiness finance</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proofErr w:type="gramStart"/>
      <w:r w:rsidRPr="00CD69E1">
        <w:rPr>
          <w:rFonts w:ascii="Helvetical" w:eastAsia="Symbol" w:hAnsi="Helvetical" w:cs="Symbol"/>
          <w:color w:val="333333"/>
          <w:sz w:val="24"/>
          <w:szCs w:val="24"/>
        </w:rPr>
        <w:t>·</w:t>
      </w:r>
      <w:r w:rsidRPr="00CD69E1">
        <w:rPr>
          <w:rFonts w:ascii="Helvetical" w:eastAsia="Symbol" w:hAnsi="Helvetical" w:cs="Times New Roman"/>
          <w:color w:val="333333"/>
          <w:sz w:val="24"/>
          <w:szCs w:val="24"/>
        </w:rPr>
        <w:t xml:space="preserve">        </w:t>
      </w:r>
      <w:r w:rsidRPr="00CD69E1">
        <w:rPr>
          <w:rFonts w:ascii="Helvetical" w:eastAsia="Times New Roman" w:hAnsi="Helvetical" w:cs="Times New Roman"/>
          <w:color w:val="333333"/>
          <w:sz w:val="24"/>
          <w:szCs w:val="24"/>
        </w:rPr>
        <w:t>Gains skills in agribusiness lending.</w:t>
      </w:r>
      <w:proofErr w:type="gramEnd"/>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color w:val="333333"/>
          <w:sz w:val="24"/>
          <w:szCs w:val="24"/>
        </w:rPr>
        <w:t>·</w:t>
      </w:r>
      <w:r w:rsidRPr="00CD69E1">
        <w:rPr>
          <w:rFonts w:ascii="Helvetical" w:eastAsia="Symbol" w:hAnsi="Helvetical" w:cs="Times New Roman"/>
          <w:color w:val="333333"/>
          <w:sz w:val="24"/>
          <w:szCs w:val="24"/>
        </w:rPr>
        <w:t xml:space="preserve">        </w:t>
      </w:r>
      <w:r w:rsidRPr="00CD69E1">
        <w:rPr>
          <w:rFonts w:ascii="Helvetical" w:eastAsia="Times New Roman" w:hAnsi="Helvetical" w:cs="Times New Roman"/>
          <w:color w:val="333333"/>
          <w:sz w:val="24"/>
          <w:szCs w:val="24"/>
        </w:rPr>
        <w:t>Learn major agricultural credit risks alongside the other agribusiness risks</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color w:val="333333"/>
          <w:sz w:val="24"/>
          <w:szCs w:val="24"/>
        </w:rPr>
        <w:t>·</w:t>
      </w:r>
      <w:r w:rsidRPr="00CD69E1">
        <w:rPr>
          <w:rFonts w:ascii="Helvetical" w:eastAsia="Symbol" w:hAnsi="Helvetical" w:cs="Times New Roman"/>
          <w:color w:val="333333"/>
          <w:sz w:val="24"/>
          <w:szCs w:val="24"/>
        </w:rPr>
        <w:t xml:space="preserve">        </w:t>
      </w:r>
      <w:r w:rsidRPr="00CD69E1">
        <w:rPr>
          <w:rFonts w:ascii="Helvetical" w:eastAsia="Times New Roman" w:hAnsi="Helvetical" w:cs="Times New Roman"/>
          <w:color w:val="333333"/>
          <w:sz w:val="24"/>
          <w:szCs w:val="24"/>
        </w:rPr>
        <w:t xml:space="preserve">Apply a value chain approach in </w:t>
      </w:r>
      <w:proofErr w:type="spellStart"/>
      <w:r w:rsidRPr="00CD69E1">
        <w:rPr>
          <w:rFonts w:ascii="Helvetical" w:eastAsia="Times New Roman" w:hAnsi="Helvetical" w:cs="Times New Roman"/>
          <w:color w:val="333333"/>
          <w:sz w:val="24"/>
          <w:szCs w:val="24"/>
        </w:rPr>
        <w:t>analysing</w:t>
      </w:r>
      <w:proofErr w:type="spellEnd"/>
      <w:r w:rsidRPr="00CD69E1">
        <w:rPr>
          <w:rFonts w:ascii="Helvetical" w:eastAsia="Times New Roman" w:hAnsi="Helvetical" w:cs="Times New Roman"/>
          <w:color w:val="333333"/>
          <w:sz w:val="24"/>
          <w:szCs w:val="24"/>
        </w:rPr>
        <w:t xml:space="preserve"> agribusiness firms and their market environment. </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color w:val="333333"/>
          <w:sz w:val="24"/>
          <w:szCs w:val="24"/>
        </w:rPr>
        <w:t>·</w:t>
      </w:r>
      <w:r w:rsidRPr="00CD69E1">
        <w:rPr>
          <w:rFonts w:ascii="Helvetical" w:eastAsia="Symbol" w:hAnsi="Helvetical" w:cs="Times New Roman"/>
          <w:color w:val="333333"/>
          <w:sz w:val="24"/>
          <w:szCs w:val="24"/>
        </w:rPr>
        <w:t xml:space="preserve">        </w:t>
      </w:r>
      <w:r w:rsidRPr="00CD69E1">
        <w:rPr>
          <w:rFonts w:ascii="Helvetical" w:eastAsia="Times New Roman" w:hAnsi="Helvetical" w:cs="Times New Roman"/>
          <w:color w:val="333333"/>
          <w:sz w:val="24"/>
          <w:szCs w:val="24"/>
        </w:rPr>
        <w:t>Identify the steps for building healthy engagement between lenders and agribusiness firms</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proofErr w:type="gramStart"/>
      <w:r w:rsidRPr="00CD69E1">
        <w:rPr>
          <w:rFonts w:ascii="Helvetical" w:eastAsia="Symbol" w:hAnsi="Helvetical" w:cs="Symbol"/>
          <w:color w:val="333333"/>
          <w:sz w:val="24"/>
          <w:szCs w:val="24"/>
        </w:rPr>
        <w:t>·</w:t>
      </w:r>
      <w:r w:rsidRPr="00CD69E1">
        <w:rPr>
          <w:rFonts w:ascii="Helvetical" w:eastAsia="Symbol" w:hAnsi="Helvetical" w:cs="Times New Roman"/>
          <w:color w:val="333333"/>
          <w:sz w:val="24"/>
          <w:szCs w:val="24"/>
        </w:rPr>
        <w:t xml:space="preserve">        </w:t>
      </w:r>
      <w:proofErr w:type="spellStart"/>
      <w:r w:rsidRPr="00CD69E1">
        <w:rPr>
          <w:rFonts w:ascii="Helvetical" w:eastAsia="Times New Roman" w:hAnsi="Helvetical" w:cs="Times New Roman"/>
          <w:color w:val="333333"/>
          <w:sz w:val="24"/>
          <w:szCs w:val="24"/>
        </w:rPr>
        <w:t>Analyse</w:t>
      </w:r>
      <w:proofErr w:type="spellEnd"/>
      <w:r w:rsidRPr="00CD69E1">
        <w:rPr>
          <w:rFonts w:ascii="Helvetical" w:eastAsia="Times New Roman" w:hAnsi="Helvetical" w:cs="Times New Roman"/>
          <w:color w:val="333333"/>
          <w:sz w:val="24"/>
          <w:szCs w:val="24"/>
        </w:rPr>
        <w:t xml:space="preserve"> agribusiness firms using a variety of tools and steps, identifying their constraints and opportunities as well as their suitability for financing.</w:t>
      </w:r>
      <w:proofErr w:type="gramEnd"/>
      <w:r w:rsidRPr="00CD69E1">
        <w:rPr>
          <w:rFonts w:ascii="Helvetical" w:eastAsia="Times New Roman" w:hAnsi="Helvetical" w:cs="Times New Roman"/>
          <w:color w:val="333333"/>
          <w:sz w:val="24"/>
          <w:szCs w:val="24"/>
        </w:rPr>
        <w:t xml:space="preserve"> </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color w:val="333333"/>
          <w:sz w:val="24"/>
          <w:szCs w:val="24"/>
        </w:rPr>
        <w:t>·</w:t>
      </w:r>
      <w:r w:rsidRPr="00CD69E1">
        <w:rPr>
          <w:rFonts w:ascii="Helvetical" w:eastAsia="Symbol" w:hAnsi="Helvetical" w:cs="Times New Roman"/>
          <w:color w:val="333333"/>
          <w:sz w:val="24"/>
          <w:szCs w:val="24"/>
        </w:rPr>
        <w:t xml:space="preserve">        </w:t>
      </w:r>
      <w:r w:rsidRPr="00CD69E1">
        <w:rPr>
          <w:rFonts w:ascii="Helvetical" w:eastAsia="Times New Roman" w:hAnsi="Helvetical" w:cs="Times New Roman"/>
          <w:color w:val="333333"/>
          <w:sz w:val="24"/>
          <w:szCs w:val="24"/>
        </w:rPr>
        <w:t xml:space="preserve">Understand different business models and how they relates with strategy </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color w:val="333333"/>
          <w:sz w:val="24"/>
          <w:szCs w:val="24"/>
        </w:rPr>
        <w:t>·</w:t>
      </w:r>
      <w:r w:rsidRPr="00CD69E1">
        <w:rPr>
          <w:rFonts w:ascii="Helvetical" w:eastAsia="Symbol" w:hAnsi="Helvetical" w:cs="Times New Roman"/>
          <w:color w:val="333333"/>
          <w:sz w:val="24"/>
          <w:szCs w:val="24"/>
        </w:rPr>
        <w:t xml:space="preserve">        </w:t>
      </w:r>
      <w:proofErr w:type="gramStart"/>
      <w:r w:rsidRPr="00CD69E1">
        <w:rPr>
          <w:rFonts w:ascii="Helvetical" w:eastAsia="Times New Roman" w:hAnsi="Helvetical" w:cs="Times New Roman"/>
          <w:color w:val="333333"/>
          <w:sz w:val="24"/>
          <w:szCs w:val="24"/>
        </w:rPr>
        <w:t>Set</w:t>
      </w:r>
      <w:proofErr w:type="gramEnd"/>
      <w:r w:rsidRPr="00CD69E1">
        <w:rPr>
          <w:rFonts w:ascii="Helvetical" w:eastAsia="Times New Roman" w:hAnsi="Helvetical" w:cs="Times New Roman"/>
          <w:color w:val="333333"/>
          <w:sz w:val="24"/>
          <w:szCs w:val="24"/>
        </w:rPr>
        <w:t xml:space="preserve"> up an effective monitoring and evaluation plan for effective loan recovery.</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color w:val="333333"/>
          <w:sz w:val="24"/>
          <w:szCs w:val="24"/>
        </w:rPr>
        <w:t>·</w:t>
      </w:r>
      <w:r w:rsidRPr="00CD69E1">
        <w:rPr>
          <w:rFonts w:ascii="Helvetical" w:eastAsia="Symbol" w:hAnsi="Helvetical" w:cs="Times New Roman"/>
          <w:color w:val="333333"/>
          <w:sz w:val="24"/>
          <w:szCs w:val="24"/>
        </w:rPr>
        <w:t xml:space="preserve">        </w:t>
      </w:r>
      <w:r w:rsidRPr="00CD69E1">
        <w:rPr>
          <w:rFonts w:ascii="Helvetical" w:eastAsia="Times New Roman" w:hAnsi="Helvetical" w:cs="Times New Roman"/>
          <w:color w:val="333333"/>
          <w:sz w:val="24"/>
          <w:szCs w:val="24"/>
        </w:rPr>
        <w:t xml:space="preserve">Understand the do’s and don’ts of lenders in value chain </w:t>
      </w:r>
    </w:p>
    <w:p w:rsidR="00CD69E1" w:rsidRPr="00CD69E1" w:rsidRDefault="00CD69E1" w:rsidP="00CD69E1">
      <w:pPr>
        <w:shd w:val="clear" w:color="auto" w:fill="FFFFFF"/>
        <w:spacing w:before="120" w:after="0" w:line="240" w:lineRule="auto"/>
        <w:jc w:val="both"/>
        <w:rPr>
          <w:rFonts w:ascii="Helvetical" w:eastAsia="Times New Roman" w:hAnsi="Helvetical" w:cs="Times New Roman"/>
          <w:sz w:val="24"/>
          <w:szCs w:val="24"/>
        </w:rPr>
      </w:pPr>
      <w:r w:rsidRPr="00CD69E1">
        <w:rPr>
          <w:rFonts w:ascii="Helvetical" w:eastAsia="Times New Roman" w:hAnsi="Helvetical" w:cs="Times New Roman"/>
          <w:b/>
          <w:bCs/>
          <w:sz w:val="24"/>
          <w:szCs w:val="24"/>
        </w:rPr>
        <w:t>Course outline</w:t>
      </w:r>
      <w:r w:rsidRPr="00CD69E1">
        <w:rPr>
          <w:rFonts w:ascii="Helvetical" w:eastAsia="Times New Roman" w:hAnsi="Helvetical" w:cs="Arial"/>
          <w:b/>
          <w:bCs/>
          <w:color w:val="0000FF"/>
          <w:sz w:val="24"/>
          <w:szCs w:val="24"/>
        </w:rPr>
        <w:t>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r w:rsidRPr="00CD69E1">
        <w:rPr>
          <w:rFonts w:ascii="Helvetical" w:eastAsia="Times New Roman" w:hAnsi="Helvetical" w:cs="Times New Roman"/>
          <w:b/>
          <w:sz w:val="24"/>
          <w:szCs w:val="24"/>
        </w:rPr>
        <w:t xml:space="preserve">Module 1: Introduction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Understanding the Agribusiness firms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Key differences between agribusiness firms and other firms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proofErr w:type="gramStart"/>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Industry trends in major agricultural sub-sectors in the participant’s country.</w:t>
      </w:r>
      <w:proofErr w:type="gramEnd"/>
      <w:r w:rsidRPr="00CD69E1">
        <w:rPr>
          <w:rFonts w:ascii="Helvetical" w:eastAsia="Times New Roman" w:hAnsi="Helvetical" w:cs="Times New Roman"/>
          <w:sz w:val="24"/>
          <w:szCs w:val="24"/>
        </w:rPr>
        <w:t xml:space="preserve">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Importance of agribusiness financial viability in financial lending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proofErr w:type="gramStart"/>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Value chain approach in analyzing agribusiness firms and their market environment.</w:t>
      </w:r>
      <w:proofErr w:type="gramEnd"/>
      <w:r w:rsidRPr="00CD69E1">
        <w:rPr>
          <w:rFonts w:ascii="Helvetical" w:eastAsia="Times New Roman" w:hAnsi="Helvetical" w:cs="Times New Roman"/>
          <w:sz w:val="24"/>
          <w:szCs w:val="24"/>
        </w:rPr>
        <w:t xml:space="preserve">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proofErr w:type="gramStart"/>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Building healthy engagement between lenders and agribusiness firms.</w:t>
      </w:r>
      <w:proofErr w:type="gramEnd"/>
      <w:r w:rsidRPr="00CD69E1">
        <w:rPr>
          <w:rFonts w:ascii="Helvetical" w:eastAsia="Times New Roman" w:hAnsi="Helvetical" w:cs="Times New Roman"/>
          <w:sz w:val="24"/>
          <w:szCs w:val="24"/>
        </w:rPr>
        <w:t xml:space="preserve"> </w:t>
      </w:r>
    </w:p>
    <w:p w:rsidR="00CD69E1" w:rsidRPr="00CD69E1" w:rsidRDefault="00CD69E1" w:rsidP="00CD69E1">
      <w:pPr>
        <w:spacing w:before="100" w:beforeAutospacing="1" w:after="100" w:afterAutospacing="1"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Case study: Industry dynamics in the enterprise of interest </w:t>
      </w:r>
      <w:proofErr w:type="spellStart"/>
      <w:r w:rsidRPr="00CD69E1">
        <w:rPr>
          <w:rFonts w:ascii="Helvetical" w:eastAsia="Times New Roman" w:hAnsi="Helvetical" w:cs="Times New Roman"/>
          <w:sz w:val="24"/>
          <w:szCs w:val="24"/>
        </w:rPr>
        <w:t>e.g</w:t>
      </w:r>
      <w:proofErr w:type="spellEnd"/>
      <w:r w:rsidRPr="00CD69E1">
        <w:rPr>
          <w:rFonts w:ascii="Helvetical" w:eastAsia="Times New Roman" w:hAnsi="Helvetical" w:cs="Times New Roman"/>
          <w:sz w:val="24"/>
          <w:szCs w:val="24"/>
        </w:rPr>
        <w:t xml:space="preserve"> dairy, poultry and horticulture sectors in the participant’s country.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r w:rsidRPr="00CD69E1">
        <w:rPr>
          <w:rFonts w:ascii="Helvetical" w:eastAsia="Times New Roman" w:hAnsi="Helvetical" w:cs="Times New Roman"/>
          <w:sz w:val="24"/>
          <w:szCs w:val="24"/>
        </w:rPr>
        <w:t>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r w:rsidRPr="00CD69E1">
        <w:rPr>
          <w:rFonts w:ascii="Helvetical" w:eastAsia="Times New Roman" w:hAnsi="Helvetical" w:cs="Times New Roman"/>
          <w:b/>
          <w:sz w:val="24"/>
          <w:szCs w:val="24"/>
        </w:rPr>
        <w:t xml:space="preserve">Module 2: Micro Context Analysis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Analysis of an agribusiness firm with respect to its management and ownership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Importance of sound management in agribusinesses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Key characteristics and features of management styles that have been proven to work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lastRenderedPageBreak/>
        <w:t>·</w:t>
      </w:r>
      <w:r w:rsidRPr="00CD69E1">
        <w:rPr>
          <w:rFonts w:ascii="Helvetical" w:eastAsia="Symbol" w:hAnsi="Helvetical" w:cs="Times New Roman"/>
          <w:sz w:val="24"/>
          <w:szCs w:val="24"/>
        </w:rPr>
        <w:t xml:space="preserve">        </w:t>
      </w:r>
      <w:proofErr w:type="gramStart"/>
      <w:r w:rsidRPr="00CD69E1">
        <w:rPr>
          <w:rFonts w:ascii="Helvetical" w:eastAsia="Times New Roman" w:hAnsi="Helvetical" w:cs="Times New Roman"/>
          <w:sz w:val="24"/>
          <w:szCs w:val="24"/>
        </w:rPr>
        <w:t>The</w:t>
      </w:r>
      <w:proofErr w:type="gramEnd"/>
      <w:r w:rsidRPr="00CD69E1">
        <w:rPr>
          <w:rFonts w:ascii="Helvetical" w:eastAsia="Times New Roman" w:hAnsi="Helvetical" w:cs="Times New Roman"/>
          <w:sz w:val="24"/>
          <w:szCs w:val="24"/>
        </w:rPr>
        <w:t xml:space="preserve"> power of “management presence” in agribusinesses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Influence of management and ownership on agribusiness firms success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proofErr w:type="gramStart"/>
      <w:r w:rsidRPr="00CD69E1">
        <w:rPr>
          <w:rFonts w:ascii="Helvetical" w:eastAsia="Times New Roman" w:hAnsi="Helvetical" w:cs="Times New Roman"/>
          <w:b/>
          <w:sz w:val="24"/>
          <w:szCs w:val="24"/>
        </w:rPr>
        <w:t>Analysis with respect to the nature of firm’s strategies.</w:t>
      </w:r>
      <w:proofErr w:type="gramEnd"/>
      <w:r w:rsidRPr="00CD69E1">
        <w:rPr>
          <w:rFonts w:ascii="Helvetical" w:eastAsia="Times New Roman" w:hAnsi="Helvetical" w:cs="Times New Roman"/>
          <w:b/>
          <w:sz w:val="24"/>
          <w:szCs w:val="24"/>
        </w:rPr>
        <w:t xml:space="preserve">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Evaluation of firm’s set plans for achievement of goals.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Analysis of strategic thinking and planning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Analysis of mechanisms put in place for implementation of strategic plans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Evaluation of strength and health of business models with respect to strategy</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proofErr w:type="gramStart"/>
      <w:r w:rsidRPr="00CD69E1">
        <w:rPr>
          <w:rFonts w:ascii="Helvetical" w:eastAsia="Times New Roman" w:hAnsi="Helvetical" w:cs="Times New Roman"/>
          <w:b/>
          <w:sz w:val="24"/>
          <w:szCs w:val="24"/>
        </w:rPr>
        <w:t>Analysis with respect to the nature of product/services offer.</w:t>
      </w:r>
      <w:proofErr w:type="gramEnd"/>
      <w:r w:rsidRPr="00CD69E1">
        <w:rPr>
          <w:rFonts w:ascii="Helvetical" w:eastAsia="Times New Roman" w:hAnsi="Helvetical" w:cs="Times New Roman"/>
          <w:b/>
          <w:sz w:val="24"/>
          <w:szCs w:val="24"/>
        </w:rPr>
        <w:t xml:space="preserve">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Determination of competitiveness of a product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Product life-cycle theory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proofErr w:type="gramStart"/>
      <w:r w:rsidRPr="00CD69E1">
        <w:rPr>
          <w:rFonts w:ascii="Helvetical" w:eastAsia="Times New Roman" w:hAnsi="Helvetical" w:cs="Times New Roman"/>
          <w:b/>
          <w:sz w:val="24"/>
          <w:szCs w:val="24"/>
        </w:rPr>
        <w:t>Analysis with respect to other internal factors.</w:t>
      </w:r>
      <w:proofErr w:type="gramEnd"/>
      <w:r w:rsidRPr="00CD69E1">
        <w:rPr>
          <w:rFonts w:ascii="Helvetical" w:eastAsia="Times New Roman" w:hAnsi="Helvetical" w:cs="Times New Roman"/>
          <w:b/>
          <w:sz w:val="24"/>
          <w:szCs w:val="24"/>
        </w:rPr>
        <w:t xml:space="preserve">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Employees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Organizational culture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Economies of scale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r w:rsidRPr="00CD69E1">
        <w:rPr>
          <w:rFonts w:ascii="Helvetical" w:eastAsia="Times New Roman" w:hAnsi="Helvetical" w:cs="Times New Roman"/>
          <w:b/>
          <w:sz w:val="24"/>
          <w:szCs w:val="24"/>
        </w:rPr>
        <w:t xml:space="preserve">Module 3: Macro Context Analysis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Analyzing market and market development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Introduction to market analysis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Supply, demand and price setting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Standards and certification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Analysis and evaluation of agribusinesses target market segment strategy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Analysis and evaluation of channels of distribution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Analysis and evaluation of effect of consumer buying patterns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Market share, trends and growth potential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r w:rsidRPr="00CD69E1">
        <w:rPr>
          <w:rFonts w:ascii="Helvetical" w:eastAsia="Times New Roman" w:hAnsi="Helvetical" w:cs="Times New Roman"/>
          <w:sz w:val="24"/>
          <w:szCs w:val="24"/>
        </w:rPr>
        <w:t>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r w:rsidRPr="00CD69E1">
        <w:rPr>
          <w:rFonts w:ascii="Helvetical" w:eastAsia="Times New Roman" w:hAnsi="Helvetical" w:cs="Times New Roman"/>
          <w:b/>
          <w:sz w:val="24"/>
          <w:szCs w:val="24"/>
        </w:rPr>
        <w:t xml:space="preserve">Analyzing competition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Analyzing competitiveness of an agribusiness firm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Tools and models for </w:t>
      </w:r>
      <w:proofErr w:type="spellStart"/>
      <w:r w:rsidRPr="00CD69E1">
        <w:rPr>
          <w:rFonts w:ascii="Helvetical" w:eastAsia="Times New Roman" w:hAnsi="Helvetical" w:cs="Times New Roman"/>
          <w:sz w:val="24"/>
          <w:szCs w:val="24"/>
        </w:rPr>
        <w:t>analysising</w:t>
      </w:r>
      <w:proofErr w:type="spellEnd"/>
      <w:r w:rsidRPr="00CD69E1">
        <w:rPr>
          <w:rFonts w:ascii="Helvetical" w:eastAsia="Times New Roman" w:hAnsi="Helvetical" w:cs="Times New Roman"/>
          <w:sz w:val="24"/>
          <w:szCs w:val="24"/>
        </w:rPr>
        <w:t xml:space="preserve"> and mapping the firms position in the industry with respect to its competitors.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r w:rsidRPr="00CD69E1">
        <w:rPr>
          <w:rFonts w:ascii="Helvetical" w:eastAsia="Times New Roman" w:hAnsi="Helvetical" w:cs="Times New Roman"/>
          <w:b/>
          <w:sz w:val="24"/>
          <w:szCs w:val="24"/>
        </w:rPr>
        <w:t xml:space="preserve">Module 4: PESTLE Analysis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proofErr w:type="gramStart"/>
      <w:r w:rsidRPr="00CD69E1">
        <w:rPr>
          <w:rFonts w:ascii="Helvetical" w:eastAsia="Times New Roman" w:hAnsi="Helvetical" w:cs="Times New Roman"/>
          <w:sz w:val="24"/>
          <w:szCs w:val="24"/>
        </w:rPr>
        <w:t>Mapping</w:t>
      </w:r>
      <w:proofErr w:type="gramEnd"/>
      <w:r w:rsidRPr="00CD69E1">
        <w:rPr>
          <w:rFonts w:ascii="Helvetical" w:eastAsia="Times New Roman" w:hAnsi="Helvetical" w:cs="Times New Roman"/>
          <w:sz w:val="24"/>
          <w:szCs w:val="24"/>
        </w:rPr>
        <w:t xml:space="preserve"> a firm’s context with respect to macro-factors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Political environment analysis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Economic environment analysis (economic sustainability, costs, revenue, profit margin, value added, value share …)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lastRenderedPageBreak/>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Socio-cultural environment analysis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Technological environment analysis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Legal environment analysis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r w:rsidRPr="00CD69E1">
        <w:rPr>
          <w:rFonts w:ascii="Helvetical" w:eastAsia="Times New Roman" w:hAnsi="Helvetical" w:cs="Times New Roman"/>
          <w:b/>
          <w:sz w:val="24"/>
          <w:szCs w:val="24"/>
        </w:rPr>
        <w:t xml:space="preserve">Analysis of strength and health of advocacy efforts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Determination of influence of advocacy on macro environment </w:t>
      </w:r>
    </w:p>
    <w:p w:rsidR="00CD69E1" w:rsidRPr="00CD69E1" w:rsidRDefault="00CD69E1" w:rsidP="00CD69E1">
      <w:pPr>
        <w:spacing w:after="3" w:line="240" w:lineRule="auto"/>
        <w:ind w:left="720"/>
        <w:jc w:val="both"/>
        <w:rPr>
          <w:rFonts w:ascii="Helvetical" w:eastAsia="Times New Roman" w:hAnsi="Helvetical" w:cs="Times New Roman"/>
          <w:sz w:val="24"/>
          <w:szCs w:val="24"/>
        </w:rPr>
      </w:pPr>
      <w:r w:rsidRPr="00CD69E1">
        <w:rPr>
          <w:rFonts w:ascii="Helvetical" w:eastAsia="Times New Roman" w:hAnsi="Helvetical" w:cs="Times New Roman"/>
          <w:sz w:val="24"/>
          <w:szCs w:val="24"/>
        </w:rPr>
        <w:t> </w:t>
      </w:r>
    </w:p>
    <w:p w:rsidR="00CD69E1" w:rsidRPr="00CD69E1" w:rsidRDefault="00CD69E1" w:rsidP="00CD69E1">
      <w:pPr>
        <w:spacing w:before="100" w:beforeAutospacing="1" w:after="3" w:line="240" w:lineRule="auto"/>
        <w:jc w:val="both"/>
        <w:rPr>
          <w:rFonts w:ascii="Helvetical" w:eastAsia="Times New Roman" w:hAnsi="Helvetical" w:cs="Times New Roman"/>
          <w:sz w:val="24"/>
          <w:szCs w:val="24"/>
        </w:rPr>
      </w:pPr>
      <w:r w:rsidRPr="00CD69E1">
        <w:rPr>
          <w:rFonts w:ascii="Helvetical" w:eastAsia="Times New Roman" w:hAnsi="Helvetical" w:cs="Times New Roman"/>
          <w:b/>
          <w:sz w:val="24"/>
          <w:szCs w:val="24"/>
        </w:rPr>
        <w:t xml:space="preserve">Exercise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Analysis of economic sustainability of selected value chains players in key agricultural sectors in Kenya.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r w:rsidRPr="00CD69E1">
        <w:rPr>
          <w:rFonts w:ascii="Helvetical" w:eastAsia="Times New Roman" w:hAnsi="Helvetical" w:cs="Times New Roman"/>
          <w:b/>
          <w:sz w:val="24"/>
          <w:szCs w:val="24"/>
        </w:rPr>
        <w:t xml:space="preserve">Module 5: Monitoring /Evaluation and Competence/lenders roles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Effective Monitoring and Evaluation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Introduction; concepts and terminology;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Development of indicators and selection of analytical tools for effective monitoring and evaluation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r w:rsidRPr="00CD69E1">
        <w:rPr>
          <w:rFonts w:ascii="Helvetical" w:eastAsia="Times New Roman" w:hAnsi="Helvetical" w:cs="Times New Roman"/>
          <w:b/>
          <w:sz w:val="24"/>
          <w:szCs w:val="24"/>
        </w:rPr>
        <w:t xml:space="preserve">Competencies and Roles of value chain financiers (lenders)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Roles of financiers (lenders) in chain development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proofErr w:type="gramStart"/>
      <w:r w:rsidRPr="00CD69E1">
        <w:rPr>
          <w:rFonts w:ascii="Helvetical" w:eastAsia="Times New Roman" w:hAnsi="Helvetical" w:cs="Times New Roman"/>
          <w:sz w:val="24"/>
          <w:szCs w:val="24"/>
        </w:rPr>
        <w:t>The</w:t>
      </w:r>
      <w:proofErr w:type="gramEnd"/>
      <w:r w:rsidRPr="00CD69E1">
        <w:rPr>
          <w:rFonts w:ascii="Helvetical" w:eastAsia="Times New Roman" w:hAnsi="Helvetical" w:cs="Times New Roman"/>
          <w:sz w:val="24"/>
          <w:szCs w:val="24"/>
        </w:rPr>
        <w:t xml:space="preserve"> do’s and don’ts of financiers (lenders);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Key competencies of financiers (lenders) </w:t>
      </w:r>
    </w:p>
    <w:p w:rsidR="00CD69E1" w:rsidRPr="00CD69E1" w:rsidRDefault="00CD69E1" w:rsidP="00CD69E1">
      <w:pPr>
        <w:spacing w:before="100" w:beforeAutospacing="1" w:after="100" w:afterAutospacing="1" w:line="240" w:lineRule="auto"/>
        <w:jc w:val="both"/>
        <w:rPr>
          <w:rFonts w:ascii="Helvetical" w:eastAsia="Times New Roman" w:hAnsi="Helvetical" w:cs="Times New Roman"/>
          <w:sz w:val="24"/>
          <w:szCs w:val="24"/>
        </w:rPr>
      </w:pPr>
      <w:r w:rsidRPr="00CD69E1">
        <w:rPr>
          <w:rFonts w:ascii="Helvetical" w:eastAsia="Times New Roman" w:hAnsi="Helvetical" w:cs="Times New Roman"/>
          <w:b/>
          <w:sz w:val="24"/>
          <w:szCs w:val="24"/>
        </w:rPr>
        <w:t xml:space="preserve">Conclusion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Action planning </w:t>
      </w:r>
    </w:p>
    <w:p w:rsidR="00CD69E1" w:rsidRPr="00CD69E1" w:rsidRDefault="00CD69E1" w:rsidP="00CD69E1">
      <w:pPr>
        <w:spacing w:after="3" w:line="240" w:lineRule="auto"/>
        <w:ind w:left="720" w:hanging="360"/>
        <w:jc w:val="both"/>
        <w:rPr>
          <w:rFonts w:ascii="Helvetical" w:eastAsia="Times New Roman" w:hAnsi="Helvetical" w:cs="Times New Roman"/>
          <w:sz w:val="24"/>
          <w:szCs w:val="24"/>
        </w:rPr>
      </w:pPr>
      <w:r w:rsidRPr="00CD69E1">
        <w:rPr>
          <w:rFonts w:ascii="Helvetical" w:eastAsia="Symbol" w:hAnsi="Helvetical" w:cs="Symbol"/>
          <w:sz w:val="24"/>
          <w:szCs w:val="24"/>
        </w:rPr>
        <w:t>·</w:t>
      </w:r>
      <w:r w:rsidRPr="00CD69E1">
        <w:rPr>
          <w:rFonts w:ascii="Helvetical" w:eastAsia="Symbol" w:hAnsi="Helvetical" w:cs="Times New Roman"/>
          <w:sz w:val="24"/>
          <w:szCs w:val="24"/>
        </w:rPr>
        <w:t xml:space="preserve">        </w:t>
      </w:r>
      <w:r w:rsidRPr="00CD69E1">
        <w:rPr>
          <w:rFonts w:ascii="Helvetical" w:eastAsia="Times New Roman" w:hAnsi="Helvetical" w:cs="Times New Roman"/>
          <w:sz w:val="24"/>
          <w:szCs w:val="24"/>
        </w:rPr>
        <w:t xml:space="preserve">Course evaluation </w:t>
      </w:r>
    </w:p>
    <w:p w:rsidR="00CD69E1" w:rsidRPr="00CD69E1" w:rsidRDefault="00CD69E1" w:rsidP="00CD69E1">
      <w:pPr>
        <w:spacing w:before="100" w:beforeAutospacing="1" w:after="0" w:line="240" w:lineRule="auto"/>
        <w:contextualSpacing/>
        <w:jc w:val="both"/>
        <w:rPr>
          <w:rFonts w:ascii="Helvetical" w:eastAsia="Times New Roman" w:hAnsi="Helvetical" w:cs="Times New Roman"/>
          <w:sz w:val="24"/>
          <w:szCs w:val="24"/>
        </w:rPr>
      </w:pPr>
      <w:r w:rsidRPr="00CD69E1">
        <w:rPr>
          <w:rFonts w:ascii="Helvetical" w:eastAsia="Times New Roman" w:hAnsi="Helvetical" w:cs="Times New Roman"/>
          <w:sz w:val="24"/>
          <w:szCs w:val="24"/>
        </w:rPr>
        <w:t>  </w:t>
      </w:r>
    </w:p>
    <w:p w:rsidR="00CD69E1" w:rsidRPr="00CD69E1" w:rsidRDefault="00CD69E1" w:rsidP="00CD69E1">
      <w:pPr>
        <w:spacing w:before="100" w:beforeAutospacing="1" w:after="0" w:line="240" w:lineRule="auto"/>
        <w:contextualSpacing/>
        <w:jc w:val="both"/>
        <w:rPr>
          <w:rFonts w:ascii="Helvetical" w:eastAsia="Times New Roman" w:hAnsi="Helvetical" w:cs="Times New Roman"/>
          <w:sz w:val="24"/>
          <w:szCs w:val="24"/>
        </w:rPr>
      </w:pPr>
      <w:r w:rsidRPr="00CD69E1">
        <w:rPr>
          <w:rFonts w:ascii="Helvetical" w:eastAsia="Times New Roman" w:hAnsi="Helvetical" w:cs="Times New Roman"/>
          <w:b/>
          <w:sz w:val="24"/>
          <w:szCs w:val="24"/>
        </w:rPr>
        <w:t>ACCOMMODATION</w:t>
      </w:r>
    </w:p>
    <w:p w:rsidR="00CD69E1" w:rsidRPr="00CD69E1" w:rsidRDefault="00CD69E1" w:rsidP="00CD69E1">
      <w:pPr>
        <w:spacing w:before="100" w:beforeAutospacing="1" w:after="0" w:line="240" w:lineRule="auto"/>
        <w:contextualSpacing/>
        <w:jc w:val="both"/>
        <w:rPr>
          <w:rFonts w:ascii="Helvetical" w:eastAsia="Times New Roman" w:hAnsi="Helvetical" w:cs="Times New Roman"/>
          <w:sz w:val="24"/>
          <w:szCs w:val="24"/>
        </w:rPr>
      </w:pPr>
      <w:r w:rsidRPr="00CD69E1">
        <w:rPr>
          <w:rFonts w:ascii="Helvetical" w:eastAsia="Times New Roman" w:hAnsi="Helvetical" w:cs="Times New Roman"/>
          <w:sz w:val="24"/>
          <w:szCs w:val="24"/>
        </w:rPr>
        <w:t xml:space="preserve">Accommodation is arranged upon request. For reservations contact us through Mobile: </w:t>
      </w:r>
      <w:r w:rsidRPr="00CD69E1">
        <w:rPr>
          <w:rFonts w:ascii="Helvetical" w:hAnsi="Helvetical" w:cs="Calibri"/>
          <w:sz w:val="24"/>
          <w:szCs w:val="24"/>
        </w:rPr>
        <w:t>+254 759 285 295</w:t>
      </w:r>
      <w:r w:rsidRPr="00CD69E1">
        <w:rPr>
          <w:rFonts w:ascii="Helvetical" w:eastAsia="Times New Roman" w:hAnsi="Helvetical" w:cs="Times New Roman"/>
          <w:sz w:val="24"/>
          <w:szCs w:val="24"/>
        </w:rPr>
        <w:t xml:space="preserve"> or Email: training@fineresultsresearch.org</w:t>
      </w:r>
    </w:p>
    <w:p w:rsidR="00CD69E1" w:rsidRPr="00CD69E1" w:rsidRDefault="00CD69E1" w:rsidP="00CD69E1">
      <w:pPr>
        <w:spacing w:before="100" w:beforeAutospacing="1" w:after="0" w:line="240" w:lineRule="auto"/>
        <w:contextualSpacing/>
        <w:jc w:val="both"/>
        <w:rPr>
          <w:rFonts w:ascii="Helvetical" w:eastAsia="Times New Roman" w:hAnsi="Helvetical" w:cs="Times New Roman"/>
          <w:sz w:val="24"/>
          <w:szCs w:val="24"/>
        </w:rPr>
      </w:pPr>
      <w:r w:rsidRPr="00CD69E1">
        <w:rPr>
          <w:rFonts w:ascii="Helvetical" w:eastAsia="Times New Roman" w:hAnsi="Helvetical" w:cs="Times New Roman"/>
          <w:sz w:val="24"/>
          <w:szCs w:val="24"/>
        </w:rPr>
        <w:t> </w:t>
      </w:r>
    </w:p>
    <w:p w:rsidR="00CD69E1" w:rsidRPr="00CD69E1" w:rsidRDefault="00CD69E1" w:rsidP="00CD69E1">
      <w:pPr>
        <w:spacing w:before="100" w:beforeAutospacing="1" w:after="0" w:line="240" w:lineRule="auto"/>
        <w:contextualSpacing/>
        <w:jc w:val="both"/>
        <w:rPr>
          <w:rFonts w:ascii="Helvetical" w:eastAsia="Times New Roman" w:hAnsi="Helvetical" w:cs="Times New Roman"/>
          <w:sz w:val="24"/>
          <w:szCs w:val="24"/>
        </w:rPr>
      </w:pPr>
      <w:r w:rsidRPr="00CD69E1">
        <w:rPr>
          <w:rFonts w:ascii="Helvetical" w:eastAsia="Times New Roman" w:hAnsi="Helvetical" w:cs="Times New Roman"/>
          <w:b/>
          <w:sz w:val="24"/>
          <w:szCs w:val="24"/>
        </w:rPr>
        <w:t>PAYMENT</w:t>
      </w:r>
    </w:p>
    <w:p w:rsidR="00CD69E1" w:rsidRPr="00CD69E1" w:rsidRDefault="00CD69E1" w:rsidP="00CD69E1">
      <w:pPr>
        <w:spacing w:before="100" w:beforeAutospacing="1" w:after="0" w:line="240" w:lineRule="auto"/>
        <w:contextualSpacing/>
        <w:jc w:val="both"/>
        <w:rPr>
          <w:rFonts w:ascii="Helvetical" w:eastAsia="Times New Roman" w:hAnsi="Helvetical" w:cs="Times New Roman"/>
          <w:sz w:val="24"/>
          <w:szCs w:val="24"/>
        </w:rPr>
      </w:pPr>
      <w:r w:rsidRPr="00CD69E1">
        <w:rPr>
          <w:rFonts w:ascii="Helvetical" w:eastAsia="Times New Roman" w:hAnsi="Helvetical" w:cs="Times New Roman"/>
          <w:sz w:val="24"/>
          <w:szCs w:val="24"/>
        </w:rPr>
        <w:t xml:space="preserve">Payment should be transferred to </w:t>
      </w:r>
      <w:proofErr w:type="spellStart"/>
      <w:r w:rsidRPr="00CD69E1">
        <w:rPr>
          <w:rFonts w:ascii="Helvetical" w:eastAsia="Times New Roman" w:hAnsi="Helvetical" w:cs="Times New Roman"/>
          <w:sz w:val="24"/>
          <w:szCs w:val="24"/>
        </w:rPr>
        <w:t>FineResults</w:t>
      </w:r>
      <w:proofErr w:type="spellEnd"/>
      <w:r w:rsidRPr="00CD69E1">
        <w:rPr>
          <w:rFonts w:ascii="Helvetical" w:eastAsia="Times New Roman" w:hAnsi="Helvetical" w:cs="Times New Roman"/>
          <w:sz w:val="24"/>
          <w:szCs w:val="24"/>
        </w:rPr>
        <w:t xml:space="preserve"> Research Limited bank before commencement of training. Send proof of payment through the email: training@fineresultsresearch.org</w:t>
      </w:r>
    </w:p>
    <w:p w:rsidR="00CD69E1" w:rsidRPr="00CD69E1" w:rsidRDefault="00CD69E1" w:rsidP="00CD69E1">
      <w:pPr>
        <w:spacing w:before="100" w:beforeAutospacing="1" w:after="0" w:line="240" w:lineRule="auto"/>
        <w:contextualSpacing/>
        <w:jc w:val="both"/>
        <w:rPr>
          <w:rFonts w:ascii="Helvetical" w:eastAsia="Times New Roman" w:hAnsi="Helvetical" w:cs="Times New Roman"/>
          <w:sz w:val="24"/>
          <w:szCs w:val="24"/>
        </w:rPr>
      </w:pPr>
      <w:r w:rsidRPr="00CD69E1">
        <w:rPr>
          <w:rFonts w:ascii="Helvetical" w:eastAsia="Times New Roman" w:hAnsi="Helvetical" w:cs="Times New Roman"/>
          <w:sz w:val="24"/>
          <w:szCs w:val="24"/>
        </w:rPr>
        <w:t> </w:t>
      </w:r>
    </w:p>
    <w:p w:rsidR="00CD69E1" w:rsidRPr="00CD69E1" w:rsidRDefault="00CD69E1" w:rsidP="00CD69E1">
      <w:pPr>
        <w:spacing w:before="100" w:beforeAutospacing="1" w:after="0" w:line="240" w:lineRule="auto"/>
        <w:contextualSpacing/>
        <w:jc w:val="both"/>
        <w:rPr>
          <w:rFonts w:ascii="Helvetical" w:eastAsia="Times New Roman" w:hAnsi="Helvetical" w:cs="Times New Roman"/>
          <w:sz w:val="24"/>
          <w:szCs w:val="24"/>
        </w:rPr>
      </w:pPr>
      <w:r w:rsidRPr="00CD69E1">
        <w:rPr>
          <w:rFonts w:ascii="Helvetical" w:eastAsia="Times New Roman" w:hAnsi="Helvetical" w:cs="Times New Roman"/>
          <w:b/>
          <w:sz w:val="24"/>
          <w:szCs w:val="24"/>
        </w:rPr>
        <w:t>CANCELLATION POLICY</w:t>
      </w:r>
    </w:p>
    <w:p w:rsidR="00CD69E1" w:rsidRPr="00CD69E1" w:rsidRDefault="00CD69E1" w:rsidP="00CD69E1">
      <w:pPr>
        <w:spacing w:before="100" w:beforeAutospacing="1" w:after="0" w:line="240" w:lineRule="auto"/>
        <w:contextualSpacing/>
        <w:jc w:val="both"/>
        <w:rPr>
          <w:rFonts w:ascii="Helvetical" w:eastAsia="Times New Roman" w:hAnsi="Helvetical" w:cs="Times New Roman"/>
          <w:sz w:val="24"/>
          <w:szCs w:val="24"/>
        </w:rPr>
      </w:pPr>
      <w:r w:rsidRPr="00CD69E1">
        <w:rPr>
          <w:rFonts w:ascii="Helvetical" w:eastAsia="Times New Roman" w:hAnsi="Helvetical" w:cs="Times New Roman"/>
          <w:sz w:val="24"/>
          <w:szCs w:val="24"/>
        </w:rPr>
        <w:t>•</w:t>
      </w:r>
      <w:r w:rsidRPr="00CD69E1">
        <w:rPr>
          <w:rFonts w:ascii="Helvetical" w:eastAsia="Times New Roman" w:hAnsi="Helvetical" w:cs="Times New Roman"/>
          <w:sz w:val="24"/>
          <w:szCs w:val="24"/>
        </w:rPr>
        <w:tab/>
        <w:t>All requests for cancellations must be received in writing.</w:t>
      </w:r>
    </w:p>
    <w:p w:rsidR="00CD69E1" w:rsidRPr="00CD69E1" w:rsidRDefault="00CD69E1" w:rsidP="00CD69E1">
      <w:pPr>
        <w:spacing w:before="100" w:beforeAutospacing="1" w:after="0" w:line="240" w:lineRule="auto"/>
        <w:contextualSpacing/>
        <w:jc w:val="both"/>
        <w:rPr>
          <w:rFonts w:ascii="Helvetical" w:eastAsia="Times New Roman" w:hAnsi="Helvetical" w:cs="Times New Roman"/>
          <w:sz w:val="24"/>
          <w:szCs w:val="24"/>
        </w:rPr>
      </w:pPr>
      <w:r w:rsidRPr="00CD69E1">
        <w:rPr>
          <w:rFonts w:ascii="Helvetical" w:eastAsia="Times New Roman" w:hAnsi="Helvetical" w:cs="Times New Roman"/>
          <w:sz w:val="24"/>
          <w:szCs w:val="24"/>
        </w:rPr>
        <w:t>•</w:t>
      </w:r>
      <w:r w:rsidRPr="00CD69E1">
        <w:rPr>
          <w:rFonts w:ascii="Helvetical" w:eastAsia="Times New Roman" w:hAnsi="Helvetical" w:cs="Times New Roman"/>
          <w:sz w:val="24"/>
          <w:szCs w:val="24"/>
        </w:rPr>
        <w:tab/>
        <w:t>Changes will become effective on the date of written confirmation being received.</w:t>
      </w:r>
    </w:p>
    <w:p w:rsidR="00CD69E1" w:rsidRPr="00CD69E1" w:rsidRDefault="00CD69E1" w:rsidP="00CD69E1">
      <w:pPr>
        <w:spacing w:before="100" w:beforeAutospacing="1" w:after="0" w:line="240" w:lineRule="auto"/>
        <w:contextualSpacing/>
        <w:jc w:val="both"/>
        <w:rPr>
          <w:rFonts w:ascii="Helvetical" w:eastAsia="Times New Roman" w:hAnsi="Helvetical" w:cs="Times New Roman"/>
          <w:sz w:val="24"/>
          <w:szCs w:val="24"/>
        </w:rPr>
      </w:pPr>
    </w:p>
    <w:p w:rsidR="00CD69E1" w:rsidRPr="00CD69E1" w:rsidRDefault="00CD69E1" w:rsidP="00CD69E1">
      <w:pPr>
        <w:pStyle w:val="NormalWeb"/>
        <w:jc w:val="both"/>
        <w:rPr>
          <w:rFonts w:ascii="Helvetical" w:hAnsi="Helvetical"/>
        </w:rPr>
      </w:pPr>
      <w:r w:rsidRPr="00CD69E1">
        <w:rPr>
          <w:rStyle w:val="Strong"/>
          <w:rFonts w:ascii="Helvetical" w:hAnsi="Helvetical"/>
        </w:rPr>
        <w:t>GENERAL NOTES</w:t>
      </w:r>
    </w:p>
    <w:p w:rsidR="00CD69E1" w:rsidRPr="00CD69E1" w:rsidRDefault="00CD69E1" w:rsidP="00CD69E1">
      <w:pPr>
        <w:pStyle w:val="NormalWeb"/>
        <w:numPr>
          <w:ilvl w:val="0"/>
          <w:numId w:val="1"/>
        </w:numPr>
        <w:jc w:val="both"/>
        <w:rPr>
          <w:rFonts w:ascii="Helvetical" w:hAnsi="Helvetical"/>
        </w:rPr>
      </w:pPr>
      <w:r w:rsidRPr="00CD69E1">
        <w:rPr>
          <w:rFonts w:ascii="Helvetical" w:hAnsi="Helvetical"/>
        </w:rPr>
        <w:lastRenderedPageBreak/>
        <w:t>All our courses can be Tailor-made to participants needs</w:t>
      </w:r>
    </w:p>
    <w:p w:rsidR="00CD69E1" w:rsidRPr="00CD69E1" w:rsidRDefault="00CD69E1" w:rsidP="00CD69E1">
      <w:pPr>
        <w:pStyle w:val="NormalWeb"/>
        <w:numPr>
          <w:ilvl w:val="0"/>
          <w:numId w:val="1"/>
        </w:numPr>
        <w:jc w:val="both"/>
        <w:rPr>
          <w:rFonts w:ascii="Helvetical" w:hAnsi="Helvetical"/>
        </w:rPr>
      </w:pPr>
      <w:r w:rsidRPr="00CD69E1">
        <w:rPr>
          <w:rFonts w:ascii="Helvetical" w:hAnsi="Helvetical"/>
        </w:rPr>
        <w:t>The participant must be conversant with English</w:t>
      </w:r>
    </w:p>
    <w:p w:rsidR="00CD69E1" w:rsidRPr="00CD69E1" w:rsidRDefault="00CD69E1" w:rsidP="00CD69E1">
      <w:pPr>
        <w:pStyle w:val="NormalWeb"/>
        <w:numPr>
          <w:ilvl w:val="0"/>
          <w:numId w:val="1"/>
        </w:numPr>
        <w:jc w:val="both"/>
        <w:rPr>
          <w:rFonts w:ascii="Helvetical" w:hAnsi="Helvetical"/>
        </w:rPr>
      </w:pPr>
      <w:r w:rsidRPr="00CD69E1">
        <w:rPr>
          <w:rFonts w:ascii="Helvetical" w:hAnsi="Helvetical"/>
        </w:rPr>
        <w:t>Presentations are well guided, practical exercise, web based tutorials and group work. Our facilitators are expert with more than 10years of experience.</w:t>
      </w:r>
    </w:p>
    <w:p w:rsidR="00CD69E1" w:rsidRPr="00CD69E1" w:rsidRDefault="00CD69E1" w:rsidP="00CD69E1">
      <w:pPr>
        <w:pStyle w:val="NormalWeb"/>
        <w:numPr>
          <w:ilvl w:val="0"/>
          <w:numId w:val="1"/>
        </w:numPr>
        <w:jc w:val="both"/>
        <w:rPr>
          <w:rFonts w:ascii="Helvetical" w:hAnsi="Helvetical"/>
        </w:rPr>
      </w:pPr>
      <w:r w:rsidRPr="00CD69E1">
        <w:rPr>
          <w:rFonts w:ascii="Helvetical" w:hAnsi="Helvetical"/>
        </w:rPr>
        <w:t xml:space="preserve">Upon completion of training the participant will be issued with </w:t>
      </w:r>
      <w:proofErr w:type="spellStart"/>
      <w:r w:rsidRPr="00CD69E1">
        <w:rPr>
          <w:rFonts w:ascii="Helvetical" w:hAnsi="Helvetical"/>
        </w:rPr>
        <w:t>FineResults</w:t>
      </w:r>
      <w:proofErr w:type="spellEnd"/>
      <w:r w:rsidRPr="00CD69E1">
        <w:rPr>
          <w:rFonts w:ascii="Helvetical" w:hAnsi="Helvetical"/>
        </w:rPr>
        <w:t xml:space="preserve"> Research Services certificate </w:t>
      </w:r>
    </w:p>
    <w:p w:rsidR="00CD69E1" w:rsidRPr="00CD69E1" w:rsidRDefault="00CD69E1" w:rsidP="00CD69E1">
      <w:pPr>
        <w:pStyle w:val="NormalWeb"/>
        <w:numPr>
          <w:ilvl w:val="0"/>
          <w:numId w:val="1"/>
        </w:numPr>
        <w:jc w:val="both"/>
        <w:rPr>
          <w:rFonts w:ascii="Helvetical" w:hAnsi="Helvetical"/>
        </w:rPr>
      </w:pPr>
      <w:r w:rsidRPr="00CD69E1">
        <w:rPr>
          <w:rFonts w:ascii="Helvetical" w:hAnsi="Helvetical"/>
        </w:rPr>
        <w:t xml:space="preserve">Training will be done at </w:t>
      </w:r>
      <w:proofErr w:type="spellStart"/>
      <w:r w:rsidRPr="00CD69E1">
        <w:rPr>
          <w:rFonts w:ascii="Helvetical" w:hAnsi="Helvetical"/>
        </w:rPr>
        <w:t>FineResults</w:t>
      </w:r>
      <w:proofErr w:type="spellEnd"/>
      <w:r w:rsidRPr="00CD69E1">
        <w:rPr>
          <w:rFonts w:ascii="Helvetical" w:hAnsi="Helvetical"/>
        </w:rPr>
        <w:t xml:space="preserve"> Research Services center in Nairobi Kenya. We also offer more than five participants training at requested location within Kenya, more than ten participants within east Africa and more than twenty participants all over the world.</w:t>
      </w:r>
    </w:p>
    <w:p w:rsidR="00CD69E1" w:rsidRPr="00CD69E1" w:rsidRDefault="00CD69E1" w:rsidP="00CD69E1">
      <w:pPr>
        <w:pStyle w:val="NormalWeb"/>
        <w:numPr>
          <w:ilvl w:val="0"/>
          <w:numId w:val="1"/>
        </w:numPr>
        <w:jc w:val="both"/>
        <w:rPr>
          <w:rFonts w:ascii="Helvetical" w:hAnsi="Helvetical"/>
        </w:rPr>
      </w:pPr>
      <w:r w:rsidRPr="00CD69E1">
        <w:rPr>
          <w:rFonts w:ascii="Helvetical" w:hAnsi="Helvetical"/>
        </w:rPr>
        <w:t>Course duration is flexible and the contents can be modified to fit any number of days.</w:t>
      </w:r>
    </w:p>
    <w:p w:rsidR="00CD69E1" w:rsidRPr="00CD69E1" w:rsidRDefault="00CD69E1" w:rsidP="00CD69E1">
      <w:pPr>
        <w:pStyle w:val="NormalWeb"/>
        <w:numPr>
          <w:ilvl w:val="0"/>
          <w:numId w:val="1"/>
        </w:numPr>
        <w:jc w:val="both"/>
        <w:rPr>
          <w:rFonts w:ascii="Helvetical" w:hAnsi="Helvetical"/>
        </w:rPr>
      </w:pPr>
      <w:r w:rsidRPr="00CD69E1">
        <w:rPr>
          <w:rFonts w:ascii="Helvetical" w:hAnsi="Helvetical"/>
        </w:rPr>
        <w:t>The course fee includes facilitation training materials, 2 coffee breaks, buffet lunch and a Certificate of successful completion of Training. Participants will be responsible for their own travel expenses and arrangements, airport transfers, visa application dinners, health/accident insurance and other personal expenses.</w:t>
      </w:r>
    </w:p>
    <w:p w:rsidR="00CD69E1" w:rsidRPr="00CD69E1" w:rsidRDefault="00CD69E1" w:rsidP="00CD69E1">
      <w:pPr>
        <w:pStyle w:val="NormalWeb"/>
        <w:numPr>
          <w:ilvl w:val="0"/>
          <w:numId w:val="1"/>
        </w:numPr>
        <w:jc w:val="both"/>
        <w:rPr>
          <w:rFonts w:ascii="Helvetical" w:hAnsi="Helvetical"/>
        </w:rPr>
      </w:pPr>
      <w:r w:rsidRPr="00CD69E1">
        <w:rPr>
          <w:rFonts w:ascii="Helvetical" w:hAnsi="Helvetical"/>
        </w:rPr>
        <w:t>One year free Consultation and Coaching provided after the course.</w:t>
      </w:r>
    </w:p>
    <w:p w:rsidR="00CD69E1" w:rsidRPr="00CD69E1" w:rsidRDefault="00CD69E1" w:rsidP="00CD69E1">
      <w:pPr>
        <w:pStyle w:val="NormalWeb"/>
        <w:numPr>
          <w:ilvl w:val="0"/>
          <w:numId w:val="1"/>
        </w:numPr>
        <w:jc w:val="both"/>
        <w:rPr>
          <w:rFonts w:ascii="Helvetical" w:hAnsi="Helvetical"/>
        </w:rPr>
      </w:pPr>
      <w:r w:rsidRPr="00CD69E1">
        <w:rPr>
          <w:rFonts w:ascii="Helvetical" w:hAnsi="Helvetical"/>
        </w:rPr>
        <w:t>Register as a group of more than two and enjoy discount of (10% to 30%) plus free four hour adventure drive to the National game park, in Nairobi.</w:t>
      </w:r>
    </w:p>
    <w:p w:rsidR="00CD69E1" w:rsidRPr="00CD69E1" w:rsidRDefault="00CD69E1" w:rsidP="00CD69E1">
      <w:pPr>
        <w:spacing w:before="100" w:beforeAutospacing="1" w:after="0" w:line="240" w:lineRule="auto"/>
        <w:contextualSpacing/>
        <w:jc w:val="both"/>
        <w:rPr>
          <w:rFonts w:ascii="Helvetical" w:eastAsia="Times New Roman" w:hAnsi="Helvetical" w:cs="Times New Roman"/>
          <w:sz w:val="24"/>
          <w:szCs w:val="24"/>
        </w:rPr>
      </w:pPr>
    </w:p>
    <w:p w:rsidR="00CD69E1" w:rsidRPr="00CD69E1" w:rsidRDefault="00CD69E1" w:rsidP="00CD69E1">
      <w:pPr>
        <w:spacing w:before="100" w:beforeAutospacing="1" w:after="0" w:line="240" w:lineRule="auto"/>
        <w:contextualSpacing/>
        <w:jc w:val="both"/>
        <w:rPr>
          <w:rFonts w:ascii="Helvetical" w:hAnsi="Helvetical"/>
          <w:sz w:val="24"/>
          <w:szCs w:val="24"/>
        </w:rPr>
      </w:pPr>
      <w:r w:rsidRPr="00CD69E1">
        <w:rPr>
          <w:rFonts w:ascii="Helvetical" w:hAnsi="Helvetical" w:cs="Calibri"/>
          <w:sz w:val="24"/>
          <w:szCs w:val="24"/>
        </w:rPr>
        <w:t> </w:t>
      </w:r>
      <w:hyperlink r:id="rId10" w:history="1">
        <w:r w:rsidRPr="00CD69E1">
          <w:rPr>
            <w:rStyle w:val="Hyperlink"/>
            <w:rFonts w:ascii="Helvetical" w:hAnsi="Helvetical" w:cs="Calibri"/>
            <w:sz w:val="24"/>
            <w:szCs w:val="24"/>
          </w:rPr>
          <w:t>Visit our website for more details</w:t>
        </w:r>
      </w:hyperlink>
    </w:p>
    <w:p w:rsidR="00CD69E1" w:rsidRPr="00CD69E1" w:rsidRDefault="00CD69E1" w:rsidP="00CD69E1">
      <w:pPr>
        <w:spacing w:before="100" w:beforeAutospacing="1" w:after="0" w:line="240" w:lineRule="auto"/>
        <w:contextualSpacing/>
        <w:jc w:val="both"/>
        <w:rPr>
          <w:rFonts w:ascii="Helvetical" w:eastAsia="Times New Roman" w:hAnsi="Helvetical" w:cs="Times New Roman"/>
          <w:sz w:val="24"/>
          <w:szCs w:val="24"/>
        </w:rPr>
      </w:pPr>
    </w:p>
    <w:p w:rsidR="00CD69E1" w:rsidRPr="00CD69E1" w:rsidRDefault="00CD69E1" w:rsidP="00CD69E1">
      <w:pPr>
        <w:pStyle w:val="Textbody"/>
        <w:spacing w:line="240" w:lineRule="auto"/>
        <w:jc w:val="both"/>
        <w:rPr>
          <w:rFonts w:ascii="Helvetical" w:hAnsi="Helvetical" w:cs="Calibri"/>
        </w:rPr>
      </w:pPr>
      <w:r w:rsidRPr="00CD69E1">
        <w:rPr>
          <w:rFonts w:ascii="Helvetical" w:hAnsi="Helvetical" w:cs="Calibri"/>
          <w:b/>
          <w:bCs/>
        </w:rPr>
        <w:t>How to participate</w:t>
      </w:r>
    </w:p>
    <w:p w:rsidR="00CD69E1" w:rsidRPr="00CD69E1" w:rsidRDefault="00CD69E1" w:rsidP="00CD69E1">
      <w:pPr>
        <w:pStyle w:val="Textbody"/>
        <w:spacing w:line="240" w:lineRule="auto"/>
        <w:jc w:val="both"/>
        <w:rPr>
          <w:rFonts w:ascii="Helvetical" w:hAnsi="Helvetical" w:cs="Calibri"/>
        </w:rPr>
      </w:pPr>
      <w:hyperlink r:id="rId11" w:history="1">
        <w:r w:rsidRPr="00CD69E1">
          <w:rPr>
            <w:rStyle w:val="Hyperlink"/>
            <w:rFonts w:ascii="Helvetical" w:hAnsi="Helvetical" w:cs="Calibri"/>
          </w:rPr>
          <w:t>Individual Registration</w:t>
        </w:r>
      </w:hyperlink>
    </w:p>
    <w:p w:rsidR="00CD69E1" w:rsidRPr="00CD69E1" w:rsidRDefault="00CD69E1" w:rsidP="00CD69E1">
      <w:pPr>
        <w:pStyle w:val="Textbody"/>
        <w:spacing w:line="240" w:lineRule="auto"/>
        <w:jc w:val="both"/>
        <w:rPr>
          <w:rFonts w:ascii="Helvetical" w:hAnsi="Helvetical" w:cs="Calibri"/>
        </w:rPr>
      </w:pPr>
      <w:r w:rsidRPr="00CD69E1">
        <w:rPr>
          <w:rFonts w:ascii="Helvetical" w:hAnsi="Helvetical" w:cs="Calibri"/>
          <w:b/>
          <w:bCs/>
        </w:rPr>
        <w:t>Contact information</w:t>
      </w:r>
    </w:p>
    <w:p w:rsidR="00CD69E1" w:rsidRPr="00CD69E1" w:rsidRDefault="00CD69E1" w:rsidP="00CD69E1">
      <w:pPr>
        <w:pStyle w:val="Textbody"/>
        <w:spacing w:line="240" w:lineRule="auto"/>
        <w:jc w:val="both"/>
        <w:rPr>
          <w:rFonts w:ascii="Helvetical" w:hAnsi="Helvetical" w:cs="Calibri"/>
        </w:rPr>
      </w:pPr>
      <w:r w:rsidRPr="00CD69E1">
        <w:rPr>
          <w:rFonts w:ascii="Helvetical" w:hAnsi="Helvetical" w:cs="Calibri"/>
          <w:b/>
          <w:bCs/>
        </w:rPr>
        <w:t>Email:</w:t>
      </w:r>
      <w:r w:rsidRPr="00CD69E1">
        <w:rPr>
          <w:rFonts w:ascii="Helvetical" w:hAnsi="Helvetical" w:cs="Calibri"/>
        </w:rPr>
        <w:t> </w:t>
      </w:r>
      <w:hyperlink r:id="rId12" w:history="1">
        <w:r w:rsidRPr="00CD69E1">
          <w:rPr>
            <w:rStyle w:val="Hyperlink"/>
            <w:rFonts w:ascii="Helvetical" w:hAnsi="Helvetical" w:cs="Calibri"/>
          </w:rPr>
          <w:t>training@fineresultsresearch.org</w:t>
        </w:r>
      </w:hyperlink>
    </w:p>
    <w:p w:rsidR="00CD69E1" w:rsidRPr="00CD69E1" w:rsidRDefault="00CD69E1" w:rsidP="00CD69E1">
      <w:pPr>
        <w:pStyle w:val="Textbody"/>
        <w:spacing w:line="240" w:lineRule="auto"/>
        <w:jc w:val="both"/>
        <w:rPr>
          <w:rFonts w:ascii="Helvetical" w:hAnsi="Helvetical" w:cs="Calibri"/>
        </w:rPr>
      </w:pPr>
      <w:r w:rsidRPr="00CD69E1">
        <w:rPr>
          <w:rFonts w:ascii="Helvetical" w:hAnsi="Helvetical" w:cs="Calibri"/>
          <w:b/>
          <w:bCs/>
        </w:rPr>
        <w:t>TEL:</w:t>
      </w:r>
      <w:r w:rsidRPr="00CD69E1">
        <w:rPr>
          <w:rFonts w:ascii="Helvetical" w:hAnsi="Helvetical" w:cs="Calibri"/>
        </w:rPr>
        <w:t>  +254 759 285 295</w:t>
      </w:r>
    </w:p>
    <w:p w:rsidR="00CD69E1" w:rsidRPr="00CD69E1" w:rsidRDefault="00CD69E1" w:rsidP="00CD69E1">
      <w:pPr>
        <w:pStyle w:val="Textbody"/>
        <w:spacing w:line="240" w:lineRule="auto"/>
        <w:jc w:val="both"/>
        <w:rPr>
          <w:rFonts w:ascii="Helvetical" w:hAnsi="Helvetical" w:cs="Calibri"/>
        </w:rPr>
      </w:pPr>
      <w:r w:rsidRPr="00CD69E1">
        <w:rPr>
          <w:rFonts w:ascii="Helvetical" w:hAnsi="Helvetical" w:cs="Calibri"/>
          <w:b/>
          <w:bCs/>
        </w:rPr>
        <w:t>Website:</w:t>
      </w:r>
      <w:r w:rsidRPr="00CD69E1">
        <w:rPr>
          <w:rFonts w:ascii="Helvetical" w:hAnsi="Helvetical" w:cs="Calibri"/>
        </w:rPr>
        <w:t> </w:t>
      </w:r>
      <w:hyperlink r:id="rId13" w:history="1">
        <w:r w:rsidRPr="00CD69E1">
          <w:rPr>
            <w:rStyle w:val="Hyperlink"/>
            <w:rFonts w:ascii="Helvetical" w:hAnsi="Helvetical" w:cs="Calibri"/>
          </w:rPr>
          <w:t>fineresultsresearch.org/training/</w:t>
        </w:r>
      </w:hyperlink>
    </w:p>
    <w:p w:rsidR="00CD69E1" w:rsidRPr="00CD69E1" w:rsidRDefault="00CD69E1" w:rsidP="00CD69E1">
      <w:pPr>
        <w:pStyle w:val="Textbody"/>
        <w:spacing w:line="240" w:lineRule="auto"/>
        <w:jc w:val="both"/>
        <w:rPr>
          <w:rFonts w:ascii="Helvetical" w:hAnsi="Helvetical" w:cs="Calibri"/>
        </w:rPr>
      </w:pPr>
      <w:r w:rsidRPr="00CD69E1">
        <w:rPr>
          <w:rFonts w:ascii="Helvetical" w:hAnsi="Helvetical" w:cs="Calibri"/>
          <w:b/>
          <w:bCs/>
        </w:rPr>
        <w:t>Visit our</w:t>
      </w:r>
      <w:r w:rsidRPr="00CD69E1">
        <w:rPr>
          <w:rFonts w:ascii="Helvetical" w:hAnsi="Helvetical" w:cs="Calibri"/>
        </w:rPr>
        <w:t> </w:t>
      </w:r>
      <w:hyperlink r:id="rId14" w:history="1">
        <w:r w:rsidRPr="00CD69E1">
          <w:rPr>
            <w:rStyle w:val="Hyperlink"/>
            <w:rFonts w:ascii="Helvetical" w:hAnsi="Helvetical" w:cs="Calibri"/>
          </w:rPr>
          <w:t>face book page</w:t>
        </w:r>
      </w:hyperlink>
    </w:p>
    <w:p w:rsidR="00CD69E1" w:rsidRPr="00CD69E1" w:rsidRDefault="00CD69E1" w:rsidP="00CD69E1">
      <w:pPr>
        <w:pStyle w:val="Textbody"/>
        <w:spacing w:line="240" w:lineRule="auto"/>
        <w:jc w:val="both"/>
        <w:rPr>
          <w:rFonts w:ascii="Helvetical" w:hAnsi="Helvetical" w:cs="Calibri"/>
        </w:rPr>
      </w:pPr>
      <w:r w:rsidRPr="00CD69E1">
        <w:rPr>
          <w:rFonts w:ascii="Helvetical" w:hAnsi="Helvetical" w:cs="Calibri"/>
          <w:b/>
          <w:bCs/>
        </w:rPr>
        <w:t>Visit our</w:t>
      </w:r>
      <w:r w:rsidRPr="00CD69E1">
        <w:rPr>
          <w:rFonts w:ascii="Helvetical" w:hAnsi="Helvetical" w:cs="Calibri"/>
        </w:rPr>
        <w:t> </w:t>
      </w:r>
      <w:proofErr w:type="spellStart"/>
      <w:r w:rsidRPr="00CD69E1">
        <w:rPr>
          <w:rFonts w:ascii="Helvetical" w:hAnsi="Helvetical" w:cs="Calibri"/>
        </w:rPr>
        <w:fldChar w:fldCharType="begin"/>
      </w:r>
      <w:r w:rsidRPr="00CD69E1">
        <w:rPr>
          <w:rFonts w:ascii="Helvetical" w:hAnsi="Helvetical" w:cs="Calibri"/>
        </w:rPr>
        <w:instrText xml:space="preserve"> HYPERLINK "https://bit.ly/38qa4uE" </w:instrText>
      </w:r>
      <w:r w:rsidRPr="00CD69E1">
        <w:rPr>
          <w:rFonts w:ascii="Helvetical" w:hAnsi="Helvetical" w:cs="Calibri"/>
        </w:rPr>
        <w:fldChar w:fldCharType="separate"/>
      </w:r>
      <w:r w:rsidRPr="00CD69E1">
        <w:rPr>
          <w:rStyle w:val="Hyperlink"/>
          <w:rFonts w:ascii="Helvetical" w:hAnsi="Helvetical" w:cs="Calibri"/>
        </w:rPr>
        <w:t>linkedin</w:t>
      </w:r>
      <w:proofErr w:type="spellEnd"/>
      <w:r w:rsidRPr="00CD69E1">
        <w:rPr>
          <w:rStyle w:val="Hyperlink"/>
          <w:rFonts w:ascii="Helvetical" w:hAnsi="Helvetical" w:cs="Calibri"/>
        </w:rPr>
        <w:t xml:space="preserve"> page</w:t>
      </w:r>
      <w:r w:rsidRPr="00CD69E1">
        <w:rPr>
          <w:rFonts w:ascii="Helvetical" w:hAnsi="Helvetical" w:cs="Calibri"/>
        </w:rPr>
        <w:fldChar w:fldCharType="end"/>
      </w:r>
    </w:p>
    <w:p w:rsidR="00CD69E1" w:rsidRPr="00CD69E1" w:rsidRDefault="00CD69E1" w:rsidP="00CD69E1">
      <w:pPr>
        <w:pStyle w:val="Textbody"/>
        <w:spacing w:line="240" w:lineRule="auto"/>
        <w:jc w:val="both"/>
        <w:rPr>
          <w:rFonts w:ascii="Helvetical" w:hAnsi="Helvetical" w:cs="Calibri"/>
        </w:rPr>
      </w:pPr>
      <w:r w:rsidRPr="00CD69E1">
        <w:rPr>
          <w:rFonts w:ascii="Helvetical" w:hAnsi="Helvetical" w:cs="Calibri"/>
          <w:b/>
          <w:bCs/>
        </w:rPr>
        <w:t>Visit our</w:t>
      </w:r>
      <w:r w:rsidRPr="00CD69E1">
        <w:rPr>
          <w:rFonts w:ascii="Helvetical" w:hAnsi="Helvetical" w:cs="Calibri"/>
        </w:rPr>
        <w:t> </w:t>
      </w:r>
      <w:hyperlink r:id="rId15" w:history="1">
        <w:r w:rsidRPr="00CD69E1">
          <w:rPr>
            <w:rStyle w:val="Hyperlink"/>
            <w:rFonts w:ascii="Helvetical" w:hAnsi="Helvetical" w:cs="Calibri"/>
          </w:rPr>
          <w:t>twitter account</w:t>
        </w:r>
      </w:hyperlink>
    </w:p>
    <w:p w:rsidR="00CD69E1" w:rsidRPr="00CD69E1" w:rsidRDefault="00CD69E1" w:rsidP="00CD69E1">
      <w:pPr>
        <w:pStyle w:val="Textbody"/>
        <w:spacing w:line="240" w:lineRule="auto"/>
        <w:jc w:val="both"/>
        <w:rPr>
          <w:rStyle w:val="Hyperlink"/>
          <w:rFonts w:ascii="Helvetical" w:hAnsi="Helvetical" w:cs="Calibri"/>
          <w:color w:val="000000" w:themeColor="text1"/>
        </w:rPr>
      </w:pPr>
    </w:p>
    <w:p w:rsidR="00CD69E1" w:rsidRPr="00CD69E1" w:rsidRDefault="00CD69E1" w:rsidP="00CD69E1">
      <w:pPr>
        <w:spacing w:line="240" w:lineRule="auto"/>
        <w:jc w:val="both"/>
        <w:rPr>
          <w:rFonts w:ascii="Helvetical" w:hAnsi="Helvetical"/>
          <w:sz w:val="24"/>
          <w:szCs w:val="24"/>
        </w:rPr>
      </w:pPr>
    </w:p>
    <w:p w:rsidR="00CD69E1" w:rsidRPr="00CD69E1" w:rsidRDefault="00CD69E1" w:rsidP="00CD69E1">
      <w:pPr>
        <w:spacing w:line="240" w:lineRule="auto"/>
        <w:jc w:val="both"/>
        <w:rPr>
          <w:rFonts w:ascii="Helvetical" w:hAnsi="Helvetical"/>
          <w:sz w:val="24"/>
          <w:szCs w:val="24"/>
        </w:rPr>
      </w:pPr>
    </w:p>
    <w:p w:rsidR="00CD69E1" w:rsidRPr="00CD69E1" w:rsidRDefault="00CD69E1" w:rsidP="00CD69E1">
      <w:pPr>
        <w:spacing w:line="240" w:lineRule="auto"/>
        <w:jc w:val="both"/>
        <w:rPr>
          <w:rFonts w:ascii="Helvetical" w:hAnsi="Helvetical"/>
          <w:sz w:val="24"/>
          <w:szCs w:val="24"/>
        </w:rPr>
      </w:pPr>
    </w:p>
    <w:p w:rsidR="00CD69E1" w:rsidRPr="00CD69E1" w:rsidRDefault="00CD69E1" w:rsidP="00CD69E1">
      <w:pPr>
        <w:spacing w:line="240" w:lineRule="auto"/>
        <w:jc w:val="both"/>
        <w:rPr>
          <w:rFonts w:ascii="Helvetical" w:hAnsi="Helvetical"/>
          <w:sz w:val="24"/>
          <w:szCs w:val="24"/>
        </w:rPr>
      </w:pPr>
    </w:p>
    <w:p w:rsidR="00CD69E1" w:rsidRPr="00CD69E1" w:rsidRDefault="00CD69E1" w:rsidP="00CD69E1">
      <w:pPr>
        <w:spacing w:line="240" w:lineRule="auto"/>
        <w:jc w:val="both"/>
        <w:rPr>
          <w:rFonts w:ascii="Helvetical" w:hAnsi="Helvetical"/>
          <w:sz w:val="24"/>
          <w:szCs w:val="24"/>
        </w:rPr>
      </w:pPr>
    </w:p>
    <w:p w:rsidR="00CD69E1" w:rsidRPr="00CD69E1" w:rsidRDefault="00CD69E1" w:rsidP="00CD69E1">
      <w:pPr>
        <w:spacing w:line="240" w:lineRule="auto"/>
        <w:jc w:val="both"/>
        <w:rPr>
          <w:rFonts w:ascii="Helvetical" w:hAnsi="Helvetical"/>
          <w:sz w:val="24"/>
          <w:szCs w:val="24"/>
        </w:rPr>
      </w:pPr>
    </w:p>
    <w:p w:rsidR="00CD69E1" w:rsidRPr="00CD69E1" w:rsidRDefault="00CD69E1" w:rsidP="00CD69E1">
      <w:pPr>
        <w:spacing w:line="240" w:lineRule="auto"/>
        <w:jc w:val="both"/>
        <w:rPr>
          <w:rFonts w:ascii="Helvetical" w:hAnsi="Helvetical"/>
          <w:sz w:val="24"/>
          <w:szCs w:val="24"/>
        </w:rPr>
      </w:pPr>
    </w:p>
    <w:p w:rsidR="00CD69E1" w:rsidRPr="00CD69E1" w:rsidRDefault="00CD69E1" w:rsidP="00CD69E1">
      <w:pPr>
        <w:spacing w:line="240" w:lineRule="auto"/>
        <w:jc w:val="both"/>
        <w:rPr>
          <w:rFonts w:ascii="Helvetical" w:hAnsi="Helvetical"/>
          <w:sz w:val="24"/>
          <w:szCs w:val="24"/>
        </w:rPr>
      </w:pPr>
    </w:p>
    <w:p w:rsidR="00114D90" w:rsidRPr="00CD69E1" w:rsidRDefault="00CD69E1" w:rsidP="00CD69E1">
      <w:pPr>
        <w:spacing w:line="240" w:lineRule="auto"/>
        <w:jc w:val="both"/>
        <w:rPr>
          <w:rFonts w:ascii="Helvetical" w:hAnsi="Helvetical"/>
          <w:sz w:val="24"/>
          <w:szCs w:val="24"/>
        </w:rPr>
      </w:pPr>
    </w:p>
    <w:sectPr w:rsidR="00114D90" w:rsidRPr="00CD69E1" w:rsidSect="00AD3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l">
    <w:altName w:val="Times New Roman"/>
    <w:charset w:val="01"/>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92A91"/>
    <w:multiLevelType w:val="multilevel"/>
    <w:tmpl w:val="7674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69E1"/>
    <w:rsid w:val="009A78DF"/>
    <w:rsid w:val="00CD69E1"/>
    <w:rsid w:val="00E3791C"/>
    <w:rsid w:val="00E8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E1"/>
  </w:style>
  <w:style w:type="paragraph" w:styleId="Heading2">
    <w:name w:val="heading 2"/>
    <w:basedOn w:val="Normal"/>
    <w:link w:val="Heading2Char"/>
    <w:uiPriority w:val="9"/>
    <w:qFormat/>
    <w:rsid w:val="00CD69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9E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D69E1"/>
    <w:rPr>
      <w:color w:val="0000FF" w:themeColor="hyperlink"/>
      <w:u w:val="single"/>
    </w:rPr>
  </w:style>
  <w:style w:type="paragraph" w:styleId="NormalWeb">
    <w:name w:val="Normal (Web)"/>
    <w:basedOn w:val="Normal"/>
    <w:uiPriority w:val="99"/>
    <w:unhideWhenUsed/>
    <w:rsid w:val="00CD6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qFormat/>
    <w:rsid w:val="00CD69E1"/>
    <w:pPr>
      <w:suppressAutoHyphens/>
      <w:overflowPunct w:val="0"/>
      <w:spacing w:after="140" w:line="288" w:lineRule="auto"/>
    </w:pPr>
    <w:rPr>
      <w:rFonts w:ascii="Liberation Serif" w:eastAsia="DejaVu Sans" w:hAnsi="Liberation Serif" w:cs="FreeSans"/>
      <w:color w:val="00000A"/>
      <w:kern w:val="2"/>
      <w:sz w:val="24"/>
      <w:szCs w:val="24"/>
      <w:lang w:eastAsia="zh-CN" w:bidi="hi-IN"/>
    </w:rPr>
  </w:style>
  <w:style w:type="character" w:styleId="Strong">
    <w:name w:val="Strong"/>
    <w:basedOn w:val="DefaultParagraphFont"/>
    <w:uiPriority w:val="22"/>
    <w:qFormat/>
    <w:rsid w:val="00CD69E1"/>
    <w:rPr>
      <w:b/>
      <w:bCs/>
    </w:rPr>
  </w:style>
  <w:style w:type="paragraph" w:customStyle="1" w:styleId="default">
    <w:name w:val="default"/>
    <w:basedOn w:val="Normal"/>
    <w:rsid w:val="00CD6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02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9HLsNy" TargetMode="External"/><Relationship Id="rId13" Type="http://schemas.openxmlformats.org/officeDocument/2006/relationships/hyperlink" Target="https://bit.ly/2IWjXW8" TargetMode="External"/><Relationship Id="rId3" Type="http://schemas.openxmlformats.org/officeDocument/2006/relationships/settings" Target="settings.xml"/><Relationship Id="rId7" Type="http://schemas.openxmlformats.org/officeDocument/2006/relationships/hyperlink" Target="https://bit.ly/39HLsNy" TargetMode="External"/><Relationship Id="rId12" Type="http://schemas.openxmlformats.org/officeDocument/2006/relationships/hyperlink" Target="mailto:training@fineresultsresearc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t.ly/38Amsa7" TargetMode="External"/><Relationship Id="rId11" Type="http://schemas.openxmlformats.org/officeDocument/2006/relationships/hyperlink" Target="https://bit.ly/39Duf7C" TargetMode="External"/><Relationship Id="rId5" Type="http://schemas.openxmlformats.org/officeDocument/2006/relationships/hyperlink" Target="https://bit.ly/39HLsNy" TargetMode="External"/><Relationship Id="rId15" Type="http://schemas.openxmlformats.org/officeDocument/2006/relationships/hyperlink" Target="https://bit.ly/38oZRi7" TargetMode="External"/><Relationship Id="rId10" Type="http://schemas.openxmlformats.org/officeDocument/2006/relationships/hyperlink" Target="https://bit.ly/2pzFkWp" TargetMode="External"/><Relationship Id="rId4" Type="http://schemas.openxmlformats.org/officeDocument/2006/relationships/webSettings" Target="webSettings.xml"/><Relationship Id="rId9" Type="http://schemas.openxmlformats.org/officeDocument/2006/relationships/hyperlink" Target="https://bit.ly/39Duf7C" TargetMode="External"/><Relationship Id="rId14" Type="http://schemas.openxmlformats.org/officeDocument/2006/relationships/hyperlink" Target="https://bit.ly/2lOxV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1</cp:revision>
  <dcterms:created xsi:type="dcterms:W3CDTF">2020-04-02T09:25:00Z</dcterms:created>
  <dcterms:modified xsi:type="dcterms:W3CDTF">2020-04-02T09:30:00Z</dcterms:modified>
</cp:coreProperties>
</file>