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2" w:rsidRDefault="007A4662" w:rsidP="007A466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A4662">
        <w:rPr>
          <w:rFonts w:asciiTheme="majorHAnsi" w:hAnsiTheme="majorHAnsi" w:cs="Times New Roman"/>
          <w:b/>
          <w:sz w:val="24"/>
          <w:szCs w:val="24"/>
        </w:rPr>
        <w:t>8th Edition of</w:t>
      </w:r>
      <w:r w:rsidR="00F9312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A4662">
        <w:rPr>
          <w:rFonts w:asciiTheme="majorHAnsi" w:hAnsiTheme="majorHAnsi" w:cs="Times New Roman"/>
          <w:b/>
          <w:sz w:val="24"/>
          <w:szCs w:val="24"/>
        </w:rPr>
        <w:t>International Conference on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7A4662">
        <w:rPr>
          <w:rFonts w:asciiTheme="majorHAnsi" w:hAnsiTheme="majorHAnsi" w:cs="Times New Roman"/>
          <w:b/>
          <w:sz w:val="24"/>
          <w:szCs w:val="24"/>
        </w:rPr>
        <w:t>Pharmacognosy</w:t>
      </w:r>
      <w:proofErr w:type="spellEnd"/>
      <w:r w:rsidRPr="007A4662">
        <w:rPr>
          <w:rFonts w:asciiTheme="majorHAnsi" w:hAnsiTheme="majorHAnsi" w:cs="Times New Roman"/>
          <w:b/>
          <w:sz w:val="24"/>
          <w:szCs w:val="24"/>
        </w:rPr>
        <w:t xml:space="preserve"> and Medicinal Plants</w:t>
      </w:r>
    </w:p>
    <w:p w:rsidR="00F525EC" w:rsidRPr="00DC32F3" w:rsidRDefault="00F525EC" w:rsidP="007A4662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2D5468">
        <w:rPr>
          <w:rFonts w:asciiTheme="majorHAnsi" w:hAnsiTheme="majorHAnsi" w:cs="Times New Roman"/>
          <w:i/>
          <w:sz w:val="24"/>
          <w:szCs w:val="24"/>
        </w:rPr>
        <w:t>Theme:</w:t>
      </w:r>
      <w:r w:rsidRPr="00DC32F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A4662" w:rsidRPr="007A4662">
        <w:rPr>
          <w:rFonts w:asciiTheme="majorHAnsi" w:hAnsiTheme="majorHAnsi" w:cs="Times New Roman"/>
          <w:i/>
          <w:sz w:val="24"/>
          <w:szCs w:val="24"/>
        </w:rPr>
        <w:t>New Trends &amp; Effective Strategies for Medicinal &amp; Natural Products</w:t>
      </w:r>
    </w:p>
    <w:p w:rsidR="00F525EC" w:rsidRPr="003774F4" w:rsidRDefault="00BE1760" w:rsidP="00F525E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hyperlink r:id="rId5" w:history="1">
        <w:r w:rsidR="00F525EC" w:rsidRPr="003774F4">
          <w:rPr>
            <w:rStyle w:val="Hyperlink"/>
            <w:rFonts w:asciiTheme="majorHAnsi" w:hAnsiTheme="majorHAnsi" w:cs="Arial"/>
            <w:sz w:val="24"/>
            <w:szCs w:val="24"/>
          </w:rPr>
          <w:t>Conference Brochure</w:t>
        </w:r>
      </w:hyperlink>
      <w:r w:rsidR="00F525EC" w:rsidRPr="003774F4">
        <w:rPr>
          <w:rFonts w:asciiTheme="majorHAnsi" w:hAnsiTheme="majorHAnsi" w:cs="Arial"/>
          <w:color w:val="000025"/>
          <w:sz w:val="24"/>
          <w:szCs w:val="24"/>
        </w:rPr>
        <w:t xml:space="preserve"> | </w:t>
      </w:r>
      <w:hyperlink r:id="rId6" w:history="1">
        <w:r w:rsidR="00F525EC" w:rsidRPr="003774F4">
          <w:rPr>
            <w:rStyle w:val="Hyperlink"/>
            <w:rFonts w:asciiTheme="majorHAnsi" w:hAnsiTheme="majorHAnsi" w:cs="Arial"/>
            <w:sz w:val="24"/>
            <w:szCs w:val="24"/>
          </w:rPr>
          <w:t>Submit Abstract</w:t>
        </w:r>
      </w:hyperlink>
      <w:r w:rsidR="00F525EC" w:rsidRPr="003774F4">
        <w:rPr>
          <w:rStyle w:val="Strong"/>
          <w:rFonts w:asciiTheme="majorHAnsi" w:hAnsiTheme="majorHAnsi" w:cs="Arial"/>
          <w:color w:val="0000FF"/>
          <w:sz w:val="24"/>
          <w:szCs w:val="24"/>
        </w:rPr>
        <w:t xml:space="preserve"> </w:t>
      </w:r>
      <w:r w:rsidR="00F525EC" w:rsidRPr="003774F4">
        <w:rPr>
          <w:rFonts w:asciiTheme="majorHAnsi" w:hAnsiTheme="majorHAnsi" w:cs="Arial"/>
          <w:color w:val="000025"/>
          <w:sz w:val="24"/>
          <w:szCs w:val="24"/>
        </w:rPr>
        <w:t xml:space="preserve">| </w:t>
      </w:r>
      <w:hyperlink r:id="rId7" w:history="1">
        <w:r w:rsidR="00F525EC" w:rsidRPr="003774F4">
          <w:rPr>
            <w:rStyle w:val="Hyperlink"/>
            <w:rFonts w:asciiTheme="majorHAnsi" w:hAnsiTheme="majorHAnsi" w:cs="Arial"/>
            <w:sz w:val="24"/>
            <w:szCs w:val="24"/>
          </w:rPr>
          <w:t>Scientific Sessions</w:t>
        </w:r>
      </w:hyperlink>
    </w:p>
    <w:p w:rsidR="00F525EC" w:rsidRPr="00DC32F3" w:rsidRDefault="00F525EC" w:rsidP="00F525EC">
      <w:pPr>
        <w:jc w:val="both"/>
        <w:rPr>
          <w:rFonts w:asciiTheme="majorHAnsi" w:hAnsiTheme="majorHAnsi" w:cs="Times New Roman"/>
          <w:sz w:val="24"/>
          <w:szCs w:val="24"/>
          <w:highlight w:val="red"/>
        </w:rPr>
      </w:pPr>
    </w:p>
    <w:p w:rsidR="00F525EC" w:rsidRPr="00DC32F3" w:rsidRDefault="00F525EC" w:rsidP="007A4662">
      <w:pPr>
        <w:jc w:val="both"/>
        <w:rPr>
          <w:rFonts w:asciiTheme="majorHAnsi" w:hAnsiTheme="majorHAnsi" w:cs="Times New Roman"/>
          <w:sz w:val="24"/>
          <w:szCs w:val="24"/>
        </w:rPr>
      </w:pPr>
      <w:r w:rsidRPr="00DC32F3">
        <w:rPr>
          <w:rFonts w:asciiTheme="majorHAnsi" w:hAnsiTheme="majorHAnsi" w:cs="Times New Roman"/>
          <w:sz w:val="24"/>
          <w:szCs w:val="24"/>
        </w:rPr>
        <w:t xml:space="preserve">Conference series takes pleasure in inviting the scientific community across the globe to attend the </w:t>
      </w:r>
      <w:r w:rsidR="007A4662" w:rsidRPr="007A4662">
        <w:rPr>
          <w:rFonts w:asciiTheme="majorHAnsi" w:hAnsiTheme="majorHAnsi" w:cs="Times New Roman"/>
          <w:sz w:val="24"/>
          <w:szCs w:val="24"/>
        </w:rPr>
        <w:t>8th Edition of</w:t>
      </w:r>
      <w:r w:rsidR="007A4662">
        <w:rPr>
          <w:rFonts w:asciiTheme="majorHAnsi" w:hAnsiTheme="majorHAnsi" w:cs="Times New Roman"/>
          <w:sz w:val="24"/>
          <w:szCs w:val="24"/>
        </w:rPr>
        <w:t xml:space="preserve"> </w:t>
      </w:r>
      <w:r w:rsidR="007A4662" w:rsidRPr="007A4662">
        <w:rPr>
          <w:rFonts w:asciiTheme="majorHAnsi" w:hAnsiTheme="majorHAnsi" w:cs="Times New Roman"/>
          <w:sz w:val="24"/>
          <w:szCs w:val="24"/>
        </w:rPr>
        <w:t xml:space="preserve">International Conference on </w:t>
      </w:r>
      <w:proofErr w:type="spellStart"/>
      <w:r w:rsidR="007A4662" w:rsidRPr="007A4662">
        <w:rPr>
          <w:rFonts w:asciiTheme="majorHAnsi" w:hAnsiTheme="majorHAnsi" w:cs="Times New Roman"/>
          <w:color w:val="FF0000"/>
          <w:sz w:val="24"/>
          <w:szCs w:val="24"/>
        </w:rPr>
        <w:t>Pharmacognosy</w:t>
      </w:r>
      <w:proofErr w:type="spellEnd"/>
      <w:r w:rsidR="007A4662" w:rsidRPr="007A4662">
        <w:rPr>
          <w:rFonts w:asciiTheme="majorHAnsi" w:hAnsiTheme="majorHAnsi" w:cs="Times New Roman"/>
          <w:sz w:val="24"/>
          <w:szCs w:val="24"/>
        </w:rPr>
        <w:t xml:space="preserve"> and </w:t>
      </w:r>
      <w:r w:rsidR="007A4662" w:rsidRPr="007A4662">
        <w:rPr>
          <w:rFonts w:asciiTheme="majorHAnsi" w:hAnsiTheme="majorHAnsi" w:cs="Times New Roman"/>
          <w:color w:val="FF0000"/>
          <w:sz w:val="24"/>
          <w:szCs w:val="24"/>
        </w:rPr>
        <w:t>Medicinal Plants</w:t>
      </w:r>
      <w:r w:rsidRPr="007A4662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DC32F3">
        <w:rPr>
          <w:rFonts w:asciiTheme="majorHAnsi" w:hAnsiTheme="majorHAnsi" w:cs="Times New Roman"/>
          <w:sz w:val="24"/>
          <w:szCs w:val="24"/>
        </w:rPr>
        <w:t xml:space="preserve">during </w:t>
      </w:r>
      <w:r w:rsidR="007A4662">
        <w:rPr>
          <w:rFonts w:asciiTheme="majorHAnsi" w:hAnsiTheme="majorHAnsi" w:cs="Times New Roman"/>
          <w:sz w:val="24"/>
          <w:szCs w:val="24"/>
        </w:rPr>
        <w:t>March 09-10</w:t>
      </w:r>
      <w:r w:rsidR="005859B1">
        <w:rPr>
          <w:rFonts w:asciiTheme="majorHAnsi" w:hAnsiTheme="majorHAnsi" w:cs="Times New Roman"/>
          <w:sz w:val="24"/>
          <w:szCs w:val="24"/>
        </w:rPr>
        <w:t>, 2020</w:t>
      </w:r>
      <w:r w:rsidR="007A4662">
        <w:rPr>
          <w:rFonts w:asciiTheme="majorHAnsi" w:hAnsiTheme="majorHAnsi" w:cs="Times New Roman"/>
          <w:sz w:val="24"/>
          <w:szCs w:val="24"/>
        </w:rPr>
        <w:t xml:space="preserve"> at Rome, Italy</w:t>
      </w:r>
      <w:r w:rsidRPr="00DC32F3">
        <w:rPr>
          <w:rFonts w:asciiTheme="majorHAnsi" w:hAnsiTheme="majorHAnsi" w:cs="Times New Roman"/>
          <w:sz w:val="24"/>
          <w:szCs w:val="24"/>
        </w:rPr>
        <w:t xml:space="preserve"> with a motto to Explore Innovations in </w:t>
      </w:r>
      <w:proofErr w:type="spellStart"/>
      <w:r w:rsidR="007A4662">
        <w:rPr>
          <w:rFonts w:asciiTheme="majorHAnsi" w:hAnsiTheme="majorHAnsi" w:cs="Times New Roman"/>
          <w:sz w:val="24"/>
          <w:szCs w:val="24"/>
        </w:rPr>
        <w:t>Pharmacognosy</w:t>
      </w:r>
      <w:proofErr w:type="spellEnd"/>
      <w:r w:rsidRPr="00DC32F3">
        <w:rPr>
          <w:rFonts w:asciiTheme="majorHAnsi" w:hAnsiTheme="majorHAnsi" w:cs="Times New Roman"/>
          <w:sz w:val="24"/>
          <w:szCs w:val="24"/>
        </w:rPr>
        <w:t xml:space="preserve"> Research and </w:t>
      </w:r>
      <w:r w:rsidR="007A4662">
        <w:rPr>
          <w:rFonts w:asciiTheme="majorHAnsi" w:hAnsiTheme="majorHAnsi" w:cs="Times New Roman"/>
          <w:sz w:val="24"/>
          <w:szCs w:val="24"/>
        </w:rPr>
        <w:t>Medicinal Plants</w:t>
      </w:r>
      <w:r w:rsidRPr="00DC32F3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F525EC" w:rsidRPr="00DC32F3" w:rsidRDefault="00F525EC" w:rsidP="00F525EC">
      <w:pPr>
        <w:jc w:val="both"/>
        <w:rPr>
          <w:rFonts w:asciiTheme="majorHAnsi" w:hAnsiTheme="majorHAnsi" w:cs="Times New Roman"/>
          <w:sz w:val="24"/>
          <w:szCs w:val="24"/>
        </w:rPr>
      </w:pPr>
      <w:r w:rsidRPr="00DC32F3">
        <w:rPr>
          <w:rFonts w:asciiTheme="majorHAnsi" w:hAnsiTheme="majorHAnsi" w:cs="Times New Roman"/>
          <w:sz w:val="24"/>
          <w:szCs w:val="24"/>
        </w:rPr>
        <w:t xml:space="preserve">The gathering will address sustainable developments in the area of </w:t>
      </w:r>
      <w:proofErr w:type="spellStart"/>
      <w:r w:rsidR="007A4662">
        <w:rPr>
          <w:rFonts w:asciiTheme="majorHAnsi" w:hAnsiTheme="majorHAnsi" w:cs="Times New Roman"/>
          <w:sz w:val="24"/>
          <w:szCs w:val="24"/>
        </w:rPr>
        <w:t>Pharmacognosy</w:t>
      </w:r>
      <w:proofErr w:type="spellEnd"/>
      <w:r w:rsidR="007A4662">
        <w:rPr>
          <w:rFonts w:asciiTheme="majorHAnsi" w:hAnsiTheme="majorHAnsi" w:cs="Times New Roman"/>
          <w:sz w:val="24"/>
          <w:szCs w:val="24"/>
        </w:rPr>
        <w:t>, Plant Sciences</w:t>
      </w:r>
      <w:r w:rsidRPr="00DC32F3">
        <w:rPr>
          <w:rFonts w:asciiTheme="majorHAnsi" w:hAnsiTheme="majorHAnsi" w:cs="Times New Roman"/>
          <w:sz w:val="24"/>
          <w:szCs w:val="24"/>
        </w:rPr>
        <w:t>, while laying emphasis on innovative me</w:t>
      </w:r>
      <w:r w:rsidR="007A4662">
        <w:rPr>
          <w:rFonts w:asciiTheme="majorHAnsi" w:hAnsiTheme="majorHAnsi" w:cs="Times New Roman"/>
          <w:sz w:val="24"/>
          <w:szCs w:val="24"/>
        </w:rPr>
        <w:t xml:space="preserve">thodologies in Herbal Medicine and Naturopathy. </w:t>
      </w:r>
      <w:proofErr w:type="spellStart"/>
      <w:r w:rsidR="007A4662">
        <w:rPr>
          <w:rFonts w:asciiTheme="majorHAnsi" w:hAnsiTheme="majorHAnsi" w:cs="Times New Roman"/>
          <w:sz w:val="24"/>
          <w:szCs w:val="24"/>
        </w:rPr>
        <w:t>Pharmacognosy</w:t>
      </w:r>
      <w:proofErr w:type="spellEnd"/>
      <w:r w:rsidR="007A4662">
        <w:rPr>
          <w:rFonts w:asciiTheme="majorHAnsi" w:hAnsiTheme="majorHAnsi" w:cs="Times New Roman"/>
          <w:sz w:val="24"/>
          <w:szCs w:val="24"/>
        </w:rPr>
        <w:t xml:space="preserve"> 2020</w:t>
      </w:r>
      <w:r w:rsidRPr="00DC32F3">
        <w:rPr>
          <w:rFonts w:asciiTheme="majorHAnsi" w:hAnsiTheme="majorHAnsi" w:cs="Times New Roman"/>
          <w:sz w:val="24"/>
          <w:szCs w:val="24"/>
        </w:rPr>
        <w:t> will be the best venue for academicians, researchers and interested parties to discuss proposals and advanceme</w:t>
      </w:r>
      <w:r w:rsidR="007A4662">
        <w:rPr>
          <w:rFonts w:asciiTheme="majorHAnsi" w:hAnsiTheme="majorHAnsi" w:cs="Times New Roman"/>
          <w:sz w:val="24"/>
          <w:szCs w:val="24"/>
        </w:rPr>
        <w:t xml:space="preserve">nts in </w:t>
      </w:r>
      <w:proofErr w:type="spellStart"/>
      <w:r w:rsidR="007A4662">
        <w:rPr>
          <w:rFonts w:asciiTheme="majorHAnsi" w:hAnsiTheme="majorHAnsi" w:cs="Times New Roman"/>
          <w:sz w:val="24"/>
          <w:szCs w:val="24"/>
        </w:rPr>
        <w:t>Pharmacognostic</w:t>
      </w:r>
      <w:proofErr w:type="spellEnd"/>
      <w:r w:rsidR="007A4662">
        <w:rPr>
          <w:rFonts w:asciiTheme="majorHAnsi" w:hAnsiTheme="majorHAnsi" w:cs="Times New Roman"/>
          <w:sz w:val="24"/>
          <w:szCs w:val="24"/>
        </w:rPr>
        <w:t xml:space="preserve"> Research.</w:t>
      </w:r>
    </w:p>
    <w:p w:rsidR="00F525EC" w:rsidRPr="00DC32F3" w:rsidRDefault="00F525EC" w:rsidP="007A4662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C32F3">
        <w:rPr>
          <w:rFonts w:asciiTheme="majorHAnsi" w:hAnsiTheme="majorHAnsi" w:cs="Times New Roman"/>
          <w:sz w:val="24"/>
          <w:szCs w:val="24"/>
        </w:rPr>
        <w:t xml:space="preserve">The </w:t>
      </w:r>
      <w:hyperlink r:id="rId8" w:history="1">
        <w:r w:rsidRPr="002D5468">
          <w:rPr>
            <w:rStyle w:val="Hyperlink"/>
            <w:rFonts w:asciiTheme="majorHAnsi" w:hAnsiTheme="majorHAnsi" w:cs="Times New Roman"/>
            <w:sz w:val="24"/>
            <w:szCs w:val="24"/>
          </w:rPr>
          <w:t>organizing committee</w:t>
        </w:r>
      </w:hyperlink>
      <w:r w:rsidRPr="00DC32F3">
        <w:rPr>
          <w:rFonts w:asciiTheme="majorHAnsi" w:hAnsiTheme="majorHAnsi" w:cs="Times New Roman"/>
          <w:sz w:val="24"/>
          <w:szCs w:val="24"/>
        </w:rPr>
        <w:t xml:space="preserve"> including eminent scholars and researchers such as </w:t>
      </w:r>
      <w:r w:rsidR="007A4662" w:rsidRPr="007A4662">
        <w:rPr>
          <w:rFonts w:asciiTheme="majorHAnsi" w:hAnsiTheme="majorHAnsi" w:cs="Times New Roman"/>
          <w:bCs/>
          <w:sz w:val="24"/>
          <w:szCs w:val="24"/>
        </w:rPr>
        <w:t xml:space="preserve">Douglas </w:t>
      </w:r>
      <w:proofErr w:type="spellStart"/>
      <w:r w:rsidR="007A4662" w:rsidRPr="007A4662">
        <w:rPr>
          <w:rFonts w:asciiTheme="majorHAnsi" w:hAnsiTheme="majorHAnsi" w:cs="Times New Roman"/>
          <w:bCs/>
          <w:sz w:val="24"/>
          <w:szCs w:val="24"/>
        </w:rPr>
        <w:t>Gatte</w:t>
      </w:r>
      <w:proofErr w:type="spellEnd"/>
      <w:r w:rsidR="007A4662" w:rsidRPr="007A4662">
        <w:rPr>
          <w:rFonts w:asciiTheme="majorHAnsi" w:hAnsiTheme="majorHAnsi" w:cs="Times New Roman"/>
          <w:bCs/>
          <w:sz w:val="24"/>
          <w:szCs w:val="24"/>
        </w:rPr>
        <w:t xml:space="preserve"> </w:t>
      </w:r>
      <w:proofErr w:type="spellStart"/>
      <w:r w:rsidR="007A4662" w:rsidRPr="007A4662">
        <w:rPr>
          <w:rFonts w:asciiTheme="majorHAnsi" w:hAnsiTheme="majorHAnsi" w:cs="Times New Roman"/>
          <w:bCs/>
          <w:sz w:val="24"/>
          <w:szCs w:val="24"/>
        </w:rPr>
        <w:t>Picchi</w:t>
      </w:r>
      <w:proofErr w:type="spellEnd"/>
      <w:r w:rsidR="007A4662" w:rsidRPr="007A466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>Professor</w:t>
      </w:r>
      <w:r w:rsidR="007A4662">
        <w:rPr>
          <w:rFonts w:asciiTheme="majorHAnsi" w:hAnsiTheme="majorHAnsi" w:cs="Times New Roman"/>
          <w:b/>
          <w:bCs/>
          <w:sz w:val="24"/>
          <w:szCs w:val="24"/>
        </w:rPr>
        <w:t xml:space="preserve"> of </w:t>
      </w:r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 xml:space="preserve">University Center </w:t>
      </w:r>
      <w:proofErr w:type="spellStart"/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>Ruy</w:t>
      </w:r>
      <w:proofErr w:type="spellEnd"/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 xml:space="preserve"> Barbosa / Salvador (BA), Wyden Educational</w:t>
      </w:r>
      <w:r w:rsidR="007A466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>Brazil</w:t>
      </w:r>
      <w:r w:rsidRPr="00DC32F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7A4662" w:rsidRPr="007A4662">
        <w:rPr>
          <w:rFonts w:asciiTheme="majorHAnsi" w:hAnsiTheme="majorHAnsi" w:cs="Times New Roman"/>
          <w:bCs/>
          <w:sz w:val="24"/>
          <w:szCs w:val="24"/>
        </w:rPr>
        <w:t>Flavia</w:t>
      </w:r>
      <w:proofErr w:type="spellEnd"/>
      <w:r w:rsidR="007A4662" w:rsidRPr="007A4662">
        <w:rPr>
          <w:rFonts w:asciiTheme="majorHAnsi" w:hAnsiTheme="majorHAnsi" w:cs="Times New Roman"/>
          <w:bCs/>
          <w:sz w:val="24"/>
          <w:szCs w:val="24"/>
        </w:rPr>
        <w:t xml:space="preserve"> Dale</w:t>
      </w:r>
      <w:r w:rsidR="007A4662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>Acupuncturist</w:t>
      </w:r>
      <w:r w:rsidR="007A466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>Equilibrium Acupuncture</w:t>
      </w:r>
      <w:r w:rsidR="007A4662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7A4662" w:rsidRPr="007A4662">
        <w:rPr>
          <w:rFonts w:asciiTheme="majorHAnsi" w:hAnsiTheme="majorHAnsi" w:cs="Times New Roman"/>
          <w:b/>
          <w:bCs/>
          <w:sz w:val="24"/>
          <w:szCs w:val="24"/>
        </w:rPr>
        <w:t>UK</w:t>
      </w:r>
      <w:r w:rsidR="007A466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DC32F3">
        <w:rPr>
          <w:rFonts w:asciiTheme="majorHAnsi" w:hAnsiTheme="majorHAnsi" w:cs="Times New Roman"/>
          <w:sz w:val="24"/>
          <w:szCs w:val="24"/>
        </w:rPr>
        <w:t xml:space="preserve">have finalized a very attractive and promising sessions during </w:t>
      </w:r>
      <w:proofErr w:type="spellStart"/>
      <w:r w:rsidR="005859B1">
        <w:rPr>
          <w:rFonts w:asciiTheme="majorHAnsi" w:hAnsiTheme="majorHAnsi" w:cs="Times New Roman"/>
          <w:sz w:val="24"/>
          <w:szCs w:val="24"/>
        </w:rPr>
        <w:t>Pharmacognosy</w:t>
      </w:r>
      <w:proofErr w:type="spellEnd"/>
      <w:r w:rsidR="005859B1">
        <w:rPr>
          <w:rFonts w:asciiTheme="majorHAnsi" w:hAnsiTheme="majorHAnsi" w:cs="Times New Roman"/>
          <w:sz w:val="24"/>
          <w:szCs w:val="24"/>
        </w:rPr>
        <w:t xml:space="preserve"> and Medicinal Plant Research 2020</w:t>
      </w:r>
      <w:r w:rsidRPr="00DC32F3">
        <w:rPr>
          <w:rFonts w:asciiTheme="majorHAnsi" w:hAnsiTheme="majorHAnsi" w:cs="Times New Roman"/>
          <w:sz w:val="24"/>
          <w:szCs w:val="24"/>
        </w:rPr>
        <w:t> to promote meaningful discussion.</w:t>
      </w:r>
    </w:p>
    <w:p w:rsidR="00F525EC" w:rsidRPr="00DC32F3" w:rsidRDefault="00A1798F" w:rsidP="00F525EC">
      <w:pPr>
        <w:pStyle w:val="NormalWeb"/>
        <w:shd w:val="clear" w:color="auto" w:fill="FFFFFF"/>
        <w:spacing w:after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</w:rPr>
        <w:t>Pharmacognosy</w:t>
      </w:r>
      <w:proofErr w:type="spellEnd"/>
      <w:r>
        <w:rPr>
          <w:rFonts w:asciiTheme="majorHAnsi" w:hAnsiTheme="majorHAnsi"/>
          <w:color w:val="000000"/>
        </w:rPr>
        <w:t xml:space="preserve"> 2020</w:t>
      </w:r>
      <w:r w:rsidR="00F525EC" w:rsidRPr="00DC32F3">
        <w:rPr>
          <w:rFonts w:asciiTheme="majorHAnsi" w:hAnsiTheme="majorHAnsi"/>
          <w:color w:val="000000"/>
        </w:rPr>
        <w:t xml:space="preserve"> </w:t>
      </w:r>
      <w:r w:rsidR="0018016C">
        <w:rPr>
          <w:rFonts w:asciiTheme="majorHAnsi" w:hAnsiTheme="majorHAnsi"/>
          <w:color w:val="000000"/>
        </w:rPr>
        <w:t xml:space="preserve">Conference will encourage </w:t>
      </w:r>
      <w:r w:rsidR="00F525EC" w:rsidRPr="00DC32F3">
        <w:rPr>
          <w:rFonts w:asciiTheme="majorHAnsi" w:hAnsiTheme="majorHAnsi"/>
          <w:color w:val="000000"/>
        </w:rPr>
        <w:t>Young Researcher’s Forum</w:t>
      </w:r>
      <w:r w:rsidR="0018016C">
        <w:rPr>
          <w:rFonts w:asciiTheme="majorHAnsi" w:hAnsiTheme="majorHAnsi"/>
          <w:color w:val="000000"/>
        </w:rPr>
        <w:t>,</w:t>
      </w:r>
      <w:r w:rsidR="00F525EC" w:rsidRPr="00DC32F3">
        <w:rPr>
          <w:rFonts w:asciiTheme="majorHAnsi" w:hAnsiTheme="majorHAnsi"/>
          <w:color w:val="000000"/>
        </w:rPr>
        <w:t xml:space="preserve"> scientists and the researchers in their early stage of career graph to widely discuss their outcome so as to enrich and develop the idea. The ‘</w:t>
      </w:r>
      <w:hyperlink r:id="rId9" w:history="1">
        <w:r w:rsidR="00F525EC" w:rsidRPr="0018016C">
          <w:rPr>
            <w:rStyle w:val="Hyperlink"/>
            <w:rFonts w:asciiTheme="majorHAnsi" w:hAnsiTheme="majorHAnsi"/>
          </w:rPr>
          <w:t>Best Poster Award</w:t>
        </w:r>
      </w:hyperlink>
      <w:r w:rsidR="00F525EC" w:rsidRPr="00DC32F3">
        <w:rPr>
          <w:rFonts w:asciiTheme="majorHAnsi" w:hAnsiTheme="majorHAnsi"/>
          <w:color w:val="000000"/>
        </w:rPr>
        <w:t>’ is meant to encourage students in taking active part in the International Science</w:t>
      </w:r>
      <w:r w:rsidR="00F525EC">
        <w:rPr>
          <w:rFonts w:asciiTheme="majorHAnsi" w:hAnsiTheme="majorHAnsi"/>
          <w:color w:val="000000"/>
        </w:rPr>
        <w:t xml:space="preserve"> platform </w:t>
      </w:r>
      <w:r w:rsidR="00F525EC" w:rsidRPr="00DC32F3">
        <w:rPr>
          <w:rFonts w:asciiTheme="majorHAnsi" w:hAnsiTheme="majorHAnsi"/>
          <w:color w:val="000000"/>
        </w:rPr>
        <w:t>to sharpen their skills and knowledgebase.</w:t>
      </w:r>
    </w:p>
    <w:p w:rsidR="00F525EC" w:rsidRPr="00DC32F3" w:rsidRDefault="00F525EC" w:rsidP="00F525EC">
      <w:pPr>
        <w:spacing w:after="0" w:line="270" w:lineRule="atLeast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A1798F" w:rsidRPr="00AA1DF0" w:rsidRDefault="00F525EC" w:rsidP="00A1798F">
      <w:pPr>
        <w:jc w:val="both"/>
        <w:rPr>
          <w:rFonts w:ascii="Times New Roman" w:hAnsi="Times New Roman" w:cs="Times New Roman"/>
          <w:color w:val="000000"/>
          <w:sz w:val="24"/>
          <w:szCs w:val="27"/>
          <w:lang w:val="en-IN"/>
        </w:rPr>
      </w:pPr>
      <w:r w:rsidRPr="00DC32F3">
        <w:rPr>
          <w:rFonts w:asciiTheme="majorHAnsi" w:hAnsiTheme="majorHAnsi" w:cs="Times New Roman"/>
          <w:color w:val="000000"/>
          <w:sz w:val="24"/>
          <w:szCs w:val="24"/>
        </w:rPr>
        <w:t xml:space="preserve">The important tracks that are part of </w:t>
      </w:r>
      <w:proofErr w:type="spellStart"/>
      <w:r w:rsidR="00A1798F">
        <w:rPr>
          <w:rFonts w:asciiTheme="majorHAnsi" w:hAnsiTheme="majorHAnsi" w:cs="Times New Roman"/>
          <w:color w:val="000000"/>
          <w:sz w:val="24"/>
          <w:szCs w:val="24"/>
        </w:rPr>
        <w:t>Pharmacognosy</w:t>
      </w:r>
      <w:proofErr w:type="spellEnd"/>
      <w:r w:rsidR="00A1798F">
        <w:rPr>
          <w:rFonts w:asciiTheme="majorHAnsi" w:hAnsiTheme="majorHAnsi" w:cs="Times New Roman"/>
          <w:color w:val="000000"/>
          <w:sz w:val="24"/>
          <w:szCs w:val="24"/>
        </w:rPr>
        <w:t xml:space="preserve"> 2020</w:t>
      </w:r>
      <w:r w:rsidRPr="00DC32F3">
        <w:rPr>
          <w:rFonts w:asciiTheme="majorHAnsi" w:hAnsiTheme="majorHAnsi" w:cs="Times New Roman"/>
          <w:color w:val="000000"/>
          <w:sz w:val="24"/>
          <w:szCs w:val="24"/>
        </w:rPr>
        <w:t xml:space="preserve"> includes </w:t>
      </w:r>
      <w:hyperlink r:id="rId10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Alternative Medicine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1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Phytochemistry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2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Pharmacognosy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3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Natural Products of Medicinal Interest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4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Traditional Medicine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5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Ethnopharmacology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6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Toxicological Studies of Plant Products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7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Natural Products in Medicines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8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Nutraceuticals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19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Medicinal Plant Chemistry</w:t>
        </w:r>
      </w:hyperlink>
      <w:r w:rsidR="00A1798F">
        <w:t xml:space="preserve"> | </w:t>
      </w:r>
      <w:hyperlink r:id="rId20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Natural Product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21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meetings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22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events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23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European Conference on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24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Euro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25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26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Pharmaceutical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27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congress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28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The American Society of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29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Herbal Medicine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30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 Medicine Conferences 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31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Alternative Health Care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32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Ayurveda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33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Chinese medicine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34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Acupuncture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35" w:history="1"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Summits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36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International Conference on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and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Phytochemistry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37" w:history="1">
        <w:r w:rsidR="00A1798F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38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International 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Congress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39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40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International Health Summits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41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workshops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42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Events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43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Global Herbalism &amp;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44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International 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Meetings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 </w:t>
      </w:r>
      <w:hyperlink r:id="rId45" w:history="1"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Research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>.</w:t>
      </w:r>
    </w:p>
    <w:p w:rsidR="00F525EC" w:rsidRPr="00DC32F3" w:rsidRDefault="00F525EC" w:rsidP="00F525EC">
      <w:pPr>
        <w:spacing w:after="0" w:line="270" w:lineRule="atLeast"/>
        <w:jc w:val="both"/>
        <w:rPr>
          <w:rFonts w:asciiTheme="majorHAnsi" w:hAnsiTheme="majorHAnsi"/>
          <w:sz w:val="24"/>
          <w:szCs w:val="24"/>
        </w:rPr>
      </w:pPr>
    </w:p>
    <w:p w:rsidR="00F525EC" w:rsidRDefault="00A1798F" w:rsidP="00F525EC">
      <w:pPr>
        <w:spacing w:after="0" w:line="270" w:lineRule="atLeast"/>
        <w:jc w:val="both"/>
      </w:pPr>
      <w:proofErr w:type="spellStart"/>
      <w:r>
        <w:rPr>
          <w:rFonts w:asciiTheme="majorHAnsi" w:hAnsiTheme="majorHAnsi"/>
          <w:sz w:val="24"/>
          <w:szCs w:val="24"/>
        </w:rPr>
        <w:t>Pharmacognosy</w:t>
      </w:r>
      <w:proofErr w:type="spellEnd"/>
      <w:r>
        <w:rPr>
          <w:rFonts w:asciiTheme="majorHAnsi" w:hAnsiTheme="majorHAnsi"/>
          <w:sz w:val="24"/>
          <w:szCs w:val="24"/>
        </w:rPr>
        <w:t xml:space="preserve"> 2020</w:t>
      </w:r>
      <w:r w:rsidR="00F525EC" w:rsidRPr="00DC32F3">
        <w:rPr>
          <w:rFonts w:asciiTheme="majorHAnsi" w:hAnsiTheme="majorHAnsi"/>
          <w:sz w:val="24"/>
          <w:szCs w:val="24"/>
        </w:rPr>
        <w:t xml:space="preserve"> is</w:t>
      </w:r>
      <w:r>
        <w:rPr>
          <w:rFonts w:asciiTheme="majorHAnsi" w:hAnsiTheme="majorHAnsi"/>
          <w:sz w:val="24"/>
          <w:szCs w:val="24"/>
        </w:rPr>
        <w:t xml:space="preserve"> comprised of 21 tracks and 87</w:t>
      </w:r>
      <w:r w:rsidR="00F525EC" w:rsidRPr="00DC32F3">
        <w:rPr>
          <w:rFonts w:asciiTheme="majorHAnsi" w:hAnsiTheme="majorHAnsi"/>
          <w:sz w:val="24"/>
          <w:szCs w:val="24"/>
        </w:rPr>
        <w:t xml:space="preserve"> sessions designed to offer comprehensive sessions that address current issue. For more scientific sessions and abstract submission, please visit: </w:t>
      </w:r>
      <w:hyperlink r:id="rId46" w:history="1">
        <w:r w:rsidRPr="00FE3DC3">
          <w:rPr>
            <w:rStyle w:val="Hyperlink"/>
          </w:rPr>
          <w:t>https://pharmacognosy.euroscicon.com/call-for-abstracts</w:t>
        </w:r>
      </w:hyperlink>
    </w:p>
    <w:p w:rsidR="00A1798F" w:rsidRPr="00DC32F3" w:rsidRDefault="00A1798F" w:rsidP="00F525EC">
      <w:pPr>
        <w:spacing w:after="0" w:line="270" w:lineRule="atLeast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525EC" w:rsidRDefault="00F525EC" w:rsidP="00F525EC">
      <w:pPr>
        <w:spacing w:after="0" w:line="270" w:lineRule="atLeast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D5468">
        <w:rPr>
          <w:rFonts w:asciiTheme="majorHAnsi" w:hAnsiTheme="majorHAnsi" w:cs="Times New Roman"/>
          <w:bCs/>
          <w:color w:val="000000"/>
          <w:sz w:val="24"/>
          <w:szCs w:val="24"/>
        </w:rPr>
        <w:t>The Abstracts that are accepted for presentation are published in the proceedings of the Journals like</w:t>
      </w:r>
      <w:r w:rsidRPr="00DC32F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A1798F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American Journal of Clinical Therapeutics and </w:t>
      </w:r>
      <w:proofErr w:type="spellStart"/>
      <w:r w:rsidR="00A1798F">
        <w:rPr>
          <w:rFonts w:asciiTheme="majorHAnsi" w:hAnsiTheme="majorHAnsi" w:cs="Times New Roman"/>
          <w:b/>
          <w:bCs/>
          <w:color w:val="000000"/>
          <w:sz w:val="24"/>
          <w:szCs w:val="24"/>
        </w:rPr>
        <w:t>Phytomedicine</w:t>
      </w:r>
      <w:proofErr w:type="spellEnd"/>
      <w:r w:rsidRPr="00DC32F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, </w:t>
      </w:r>
      <w:r w:rsidR="00A1798F">
        <w:rPr>
          <w:rFonts w:asciiTheme="majorHAnsi" w:hAnsiTheme="majorHAnsi" w:cs="Times New Roman"/>
          <w:b/>
          <w:bCs/>
          <w:color w:val="000000"/>
          <w:sz w:val="24"/>
          <w:szCs w:val="24"/>
        </w:rPr>
        <w:t>Asian Journal of Plant Science and Research</w:t>
      </w:r>
      <w:r w:rsidRPr="00DC32F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and </w:t>
      </w:r>
      <w:r w:rsidR="00A1798F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American Journal of </w:t>
      </w:r>
      <w:proofErr w:type="spellStart"/>
      <w:r w:rsidR="00A1798F">
        <w:rPr>
          <w:rFonts w:asciiTheme="majorHAnsi" w:hAnsiTheme="majorHAnsi" w:cs="Times New Roman"/>
          <w:b/>
          <w:bCs/>
          <w:color w:val="000000"/>
          <w:sz w:val="24"/>
          <w:szCs w:val="24"/>
        </w:rPr>
        <w:t>Ethanomedicine</w:t>
      </w:r>
      <w:proofErr w:type="spellEnd"/>
      <w:r w:rsidRPr="00DC32F3">
        <w:rPr>
          <w:rFonts w:asciiTheme="majorHAnsi" w:hAnsiTheme="majorHAnsi" w:cs="Times New Roman"/>
          <w:b/>
          <w:bCs/>
          <w:color w:val="000000"/>
          <w:sz w:val="24"/>
          <w:szCs w:val="24"/>
        </w:rPr>
        <w:t>.</w:t>
      </w:r>
    </w:p>
    <w:p w:rsidR="00F525EC" w:rsidRDefault="00F525EC" w:rsidP="00F525EC">
      <w:pPr>
        <w:spacing w:after="0" w:line="270" w:lineRule="atLeast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F525EC" w:rsidRDefault="00F525EC" w:rsidP="00A1798F">
      <w:pPr>
        <w:spacing w:after="0" w:line="270" w:lineRule="atLeast"/>
        <w:jc w:val="both"/>
      </w:pPr>
      <w:r w:rsidRPr="002D5468">
        <w:rPr>
          <w:rFonts w:asciiTheme="majorHAnsi" w:hAnsiTheme="majorHAnsi" w:cs="Times New Roman"/>
          <w:bCs/>
          <w:color w:val="000000"/>
          <w:sz w:val="24"/>
          <w:szCs w:val="24"/>
        </w:rPr>
        <w:t>Grab the opportunity to participate by registering through flowing link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: </w:t>
      </w:r>
      <w:hyperlink r:id="rId47" w:history="1">
        <w:r w:rsidR="00A1798F">
          <w:rPr>
            <w:rStyle w:val="Hyperlink"/>
          </w:rPr>
          <w:t>https://pharmacognosy.euroscicon.com/registration</w:t>
        </w:r>
      </w:hyperlink>
    </w:p>
    <w:p w:rsidR="00A1798F" w:rsidRDefault="00A1798F" w:rsidP="00A1798F">
      <w:pPr>
        <w:spacing w:after="0" w:line="270" w:lineRule="atLeast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F525EC" w:rsidRPr="00DC32F3" w:rsidRDefault="00F525EC" w:rsidP="00F525EC">
      <w:pPr>
        <w:jc w:val="both"/>
        <w:rPr>
          <w:rFonts w:asciiTheme="majorHAnsi" w:hAnsiTheme="majorHAnsi" w:cs="Times New Roman"/>
          <w:sz w:val="24"/>
          <w:szCs w:val="24"/>
        </w:rPr>
      </w:pPr>
      <w:r w:rsidRPr="00DC32F3">
        <w:rPr>
          <w:rFonts w:asciiTheme="majorHAnsi" w:hAnsiTheme="majorHAnsi" w:cs="Times New Roman"/>
          <w:sz w:val="24"/>
          <w:szCs w:val="24"/>
        </w:rPr>
        <w:t>For further details, please contact:</w:t>
      </w:r>
    </w:p>
    <w:p w:rsidR="00F525EC" w:rsidRPr="00DC32F3" w:rsidRDefault="00EB4BD8" w:rsidP="00F525EC">
      <w:pPr>
        <w:spacing w:after="0"/>
        <w:rPr>
          <w:rFonts w:asciiTheme="majorHAnsi" w:hAnsiTheme="majorHAnsi"/>
          <w:b/>
          <w:bCs/>
          <w:color w:val="002060"/>
          <w:sz w:val="24"/>
          <w:szCs w:val="24"/>
        </w:rPr>
      </w:pPr>
      <w:r>
        <w:rPr>
          <w:rFonts w:asciiTheme="majorHAnsi" w:hAnsiTheme="majorHAnsi"/>
          <w:b/>
          <w:bCs/>
          <w:color w:val="002060"/>
          <w:sz w:val="24"/>
          <w:szCs w:val="24"/>
        </w:rPr>
        <w:t>Shaik Kowsar</w:t>
      </w:r>
      <w:r w:rsidR="00F525EC" w:rsidRPr="00DC32F3">
        <w:rPr>
          <w:rFonts w:asciiTheme="majorHAnsi" w:hAnsiTheme="majorHAnsi"/>
          <w:b/>
          <w:bCs/>
          <w:color w:val="002060"/>
          <w:sz w:val="24"/>
          <w:szCs w:val="24"/>
        </w:rPr>
        <w:t xml:space="preserve"> | </w:t>
      </w:r>
      <w:r>
        <w:rPr>
          <w:rFonts w:asciiTheme="majorHAnsi" w:hAnsiTheme="majorHAnsi"/>
          <w:b/>
          <w:bCs/>
          <w:color w:val="002060"/>
          <w:sz w:val="24"/>
          <w:szCs w:val="24"/>
        </w:rPr>
        <w:t>Conference</w:t>
      </w:r>
      <w:r w:rsidR="00F525EC" w:rsidRPr="00DC32F3">
        <w:rPr>
          <w:rFonts w:asciiTheme="majorHAnsi" w:hAnsiTheme="majorHAnsi"/>
          <w:b/>
          <w:bCs/>
          <w:color w:val="002060"/>
          <w:sz w:val="24"/>
          <w:szCs w:val="24"/>
        </w:rPr>
        <w:t xml:space="preserve"> Manager</w:t>
      </w:r>
    </w:p>
    <w:p w:rsidR="00A1798F" w:rsidRPr="00AA1DF0" w:rsidRDefault="00A1798F" w:rsidP="00A1798F">
      <w:pPr>
        <w:pStyle w:val="NormalWeb"/>
        <w:spacing w:after="0"/>
        <w:jc w:val="both"/>
        <w:rPr>
          <w:bCs/>
        </w:rPr>
      </w:pPr>
      <w:proofErr w:type="spellStart"/>
      <w:r w:rsidRPr="00AA1DF0">
        <w:rPr>
          <w:bCs/>
        </w:rPr>
        <w:t>Veronika</w:t>
      </w:r>
      <w:proofErr w:type="spellEnd"/>
      <w:r w:rsidRPr="00AA1DF0">
        <w:rPr>
          <w:bCs/>
        </w:rPr>
        <w:t xml:space="preserve"> </w:t>
      </w:r>
      <w:proofErr w:type="spellStart"/>
      <w:r w:rsidRPr="00AA1DF0">
        <w:rPr>
          <w:bCs/>
        </w:rPr>
        <w:t>Rockrova</w:t>
      </w:r>
      <w:proofErr w:type="spellEnd"/>
      <w:r w:rsidRPr="00AA1DF0">
        <w:rPr>
          <w:bCs/>
        </w:rPr>
        <w:t xml:space="preserve"> </w:t>
      </w:r>
    </w:p>
    <w:p w:rsidR="00A1798F" w:rsidRPr="00AA1DF0" w:rsidRDefault="00A1798F" w:rsidP="00A1798F">
      <w:pPr>
        <w:pStyle w:val="NormalWeb"/>
        <w:spacing w:after="0"/>
        <w:jc w:val="both"/>
        <w:rPr>
          <w:bCs/>
        </w:rPr>
      </w:pPr>
      <w:r w:rsidRPr="00AA1DF0">
        <w:rPr>
          <w:bCs/>
        </w:rPr>
        <w:t xml:space="preserve">Conference Manager </w:t>
      </w:r>
      <w:bookmarkStart w:id="0" w:name="_GoBack"/>
      <w:bookmarkEnd w:id="0"/>
    </w:p>
    <w:p w:rsidR="00A1798F" w:rsidRPr="00AA1DF0" w:rsidRDefault="00A1798F" w:rsidP="00A1798F">
      <w:pPr>
        <w:pStyle w:val="NormalWeb"/>
        <w:spacing w:after="0"/>
        <w:jc w:val="both"/>
        <w:rPr>
          <w:bCs/>
        </w:rPr>
      </w:pPr>
      <w:r w:rsidRPr="00AA1DF0">
        <w:rPr>
          <w:bCs/>
        </w:rPr>
        <w:t xml:space="preserve">40 Bloomsbury Way | Lower Ground Floor </w:t>
      </w:r>
    </w:p>
    <w:p w:rsidR="00A1798F" w:rsidRPr="00AA1DF0" w:rsidRDefault="00A1798F" w:rsidP="00A1798F">
      <w:pPr>
        <w:pStyle w:val="NormalWeb"/>
        <w:spacing w:after="0"/>
        <w:jc w:val="both"/>
        <w:rPr>
          <w:bCs/>
        </w:rPr>
      </w:pPr>
      <w:r w:rsidRPr="00AA1DF0">
        <w:rPr>
          <w:bCs/>
        </w:rPr>
        <w:t xml:space="preserve">London | United Kingdom | WC1A 2SE </w:t>
      </w:r>
    </w:p>
    <w:p w:rsidR="00A1798F" w:rsidRPr="00AA1DF0" w:rsidRDefault="00A1798F" w:rsidP="00A1798F">
      <w:pPr>
        <w:pStyle w:val="NormalWeb"/>
        <w:spacing w:after="0"/>
        <w:jc w:val="both"/>
        <w:rPr>
          <w:bCs/>
        </w:rPr>
      </w:pPr>
      <w:r w:rsidRPr="00AA1DF0">
        <w:rPr>
          <w:bCs/>
        </w:rPr>
        <w:t>Tel: +442382146717</w:t>
      </w:r>
    </w:p>
    <w:p w:rsidR="00A1798F" w:rsidRPr="00AA1DF0" w:rsidRDefault="00A1798F" w:rsidP="00A1798F">
      <w:pPr>
        <w:pStyle w:val="NormalWeb"/>
        <w:spacing w:after="0"/>
        <w:jc w:val="both"/>
        <w:rPr>
          <w:rStyle w:val="Hyperlink"/>
        </w:rPr>
      </w:pPr>
      <w:r w:rsidRPr="00AA1DF0">
        <w:rPr>
          <w:rStyle w:val="Strong"/>
        </w:rPr>
        <w:t xml:space="preserve">Email: </w:t>
      </w:r>
      <w:hyperlink r:id="rId48" w:history="1">
        <w:r w:rsidRPr="00AA1DF0">
          <w:rPr>
            <w:rStyle w:val="Hyperlink"/>
          </w:rPr>
          <w:t>pharmacognosy@speakersconclave.com</w:t>
        </w:r>
      </w:hyperlink>
    </w:p>
    <w:p w:rsidR="00EB4BD8" w:rsidRDefault="00EB4BD8" w:rsidP="00F525EC">
      <w:pPr>
        <w:spacing w:after="0"/>
        <w:rPr>
          <w:rStyle w:val="Hyperlink"/>
          <w:rFonts w:asciiTheme="majorHAnsi" w:hAnsiTheme="majorHAnsi"/>
          <w:sz w:val="24"/>
          <w:szCs w:val="24"/>
        </w:rPr>
      </w:pPr>
    </w:p>
    <w:p w:rsidR="00A1798F" w:rsidRPr="00AA1DF0" w:rsidRDefault="00EB4BD8" w:rsidP="00A1798F">
      <w:pPr>
        <w:jc w:val="both"/>
        <w:rPr>
          <w:rFonts w:ascii="Times New Roman" w:hAnsi="Times New Roman" w:cs="Times New Roman"/>
          <w:color w:val="000000"/>
          <w:sz w:val="24"/>
          <w:szCs w:val="27"/>
          <w:lang w:val="en-IN"/>
        </w:rPr>
      </w:pPr>
      <w:r w:rsidRPr="00392F5B">
        <w:rPr>
          <w:rFonts w:ascii="Times New Roman" w:hAnsi="Times New Roman" w:cs="Times New Roman"/>
          <w:b/>
          <w:bCs/>
          <w:sz w:val="24"/>
          <w:szCs w:val="24"/>
        </w:rPr>
        <w:t>Major Keywords</w:t>
      </w:r>
      <w:r w:rsidRPr="00392F5B">
        <w:rPr>
          <w:rFonts w:ascii="Times New Roman" w:hAnsi="Times New Roman" w:cs="Times New Roman"/>
          <w:sz w:val="24"/>
          <w:szCs w:val="24"/>
        </w:rPr>
        <w:t xml:space="preserve"> : </w:t>
      </w:r>
      <w:hyperlink r:id="rId49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Alternative Medicine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0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Phytochemistry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1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Pharmacognosy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2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Natural Products of Medicinal Interest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3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Traditional Medicine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4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Ethnopharmacology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5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Toxicological Studies of Plant Products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6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Natural Products in Medicines</w:t>
        </w:r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7" w:history="1">
        <w:proofErr w:type="spellStart"/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Nutraceuticals</w:t>
        </w:r>
        <w:proofErr w:type="spellEnd"/>
      </w:hyperlink>
      <w:r w:rsidR="00A1798F" w:rsidRPr="00AA1DF0">
        <w:rPr>
          <w:rFonts w:ascii="Times New Roman" w:hAnsi="Times New Roman" w:cs="Times New Roman"/>
          <w:sz w:val="24"/>
        </w:rPr>
        <w:t xml:space="preserve"> | </w:t>
      </w:r>
      <w:hyperlink r:id="rId58" w:history="1">
        <w:r w:rsidR="00A1798F" w:rsidRPr="00AA1DF0">
          <w:rPr>
            <w:rStyle w:val="Hyperlink"/>
            <w:rFonts w:ascii="Times New Roman" w:hAnsi="Times New Roman" w:cs="Times New Roman"/>
            <w:sz w:val="24"/>
          </w:rPr>
          <w:t>Medicinal Plant Chemistry</w:t>
        </w:r>
      </w:hyperlink>
      <w:r w:rsidR="00A1798F">
        <w:t xml:space="preserve"> | </w:t>
      </w:r>
      <w:hyperlink r:id="rId59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Natural Product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60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meetings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61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events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62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European Conference on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63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Euro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64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65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Pharmaceutical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66" w:history="1"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congress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67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The American Society of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68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Herbal Medicine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69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 Medicine Conferences 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0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Alternative Health Care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71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Ayurveda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2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Chinese medicine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3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Acupuncture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74" w:history="1"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Summits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5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International Conference on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and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Phytochemistry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6" w:history="1">
        <w:r w:rsidR="00A1798F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7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International 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Congress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8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79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International Health Summits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80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workshops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81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Events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 </w:t>
      </w:r>
      <w:hyperlink r:id="rId82" w:history="1"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Global Herbalism &amp; </w:t>
        </w:r>
        <w:proofErr w:type="spellStart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6556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</w:t>
      </w:r>
      <w:hyperlink r:id="rId83" w:history="1"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International Herbalism &amp; </w:t>
        </w:r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Pharmacognosy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Meetings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|</w:t>
      </w:r>
      <w:r w:rsidR="00A1798F" w:rsidRPr="00AA1DF0">
        <w:rPr>
          <w:rFonts w:ascii="Times New Roman" w:hAnsi="Times New Roman" w:cs="Times New Roman"/>
          <w:color w:val="000000"/>
          <w:sz w:val="24"/>
          <w:szCs w:val="27"/>
          <w:lang w:val="en-IN"/>
        </w:rPr>
        <w:t xml:space="preserve">  </w:t>
      </w:r>
      <w:hyperlink r:id="rId84" w:history="1">
        <w:proofErr w:type="spellStart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>Pharma</w:t>
        </w:r>
        <w:proofErr w:type="spellEnd"/>
        <w:r w:rsidR="00A1798F" w:rsidRPr="00CC1D28">
          <w:rPr>
            <w:rStyle w:val="Hyperlink"/>
            <w:rFonts w:ascii="Times New Roman" w:hAnsi="Times New Roman" w:cs="Times New Roman"/>
            <w:sz w:val="24"/>
            <w:szCs w:val="27"/>
            <w:lang w:val="en-IN"/>
          </w:rPr>
          <w:t xml:space="preserve"> Research Conferences</w:t>
        </w:r>
      </w:hyperlink>
      <w:r w:rsidR="00A1798F">
        <w:rPr>
          <w:rFonts w:ascii="Times New Roman" w:hAnsi="Times New Roman" w:cs="Times New Roman"/>
          <w:color w:val="000000"/>
          <w:sz w:val="24"/>
          <w:szCs w:val="27"/>
          <w:lang w:val="en-IN"/>
        </w:rPr>
        <w:t>.</w:t>
      </w:r>
    </w:p>
    <w:p w:rsidR="00EB4BD8" w:rsidRPr="00392F5B" w:rsidRDefault="00EB4BD8" w:rsidP="00EB4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BD8" w:rsidRPr="00DC32F3" w:rsidRDefault="00EB4BD8" w:rsidP="00F525EC">
      <w:pPr>
        <w:spacing w:after="0"/>
        <w:rPr>
          <w:rFonts w:asciiTheme="majorHAnsi" w:hAnsiTheme="majorHAnsi"/>
          <w:sz w:val="24"/>
          <w:szCs w:val="24"/>
          <w:lang w:eastAsia="en-IN"/>
        </w:rPr>
      </w:pPr>
    </w:p>
    <w:p w:rsidR="00F525EC" w:rsidRPr="00DC32F3" w:rsidRDefault="00F525EC" w:rsidP="00F525EC">
      <w:pPr>
        <w:jc w:val="both"/>
        <w:rPr>
          <w:rFonts w:asciiTheme="majorHAnsi" w:hAnsiTheme="majorHAnsi" w:cs="Times New Roman"/>
          <w:color w:val="232323"/>
          <w:sz w:val="24"/>
          <w:szCs w:val="24"/>
          <w:shd w:val="clear" w:color="auto" w:fill="E8E8E8"/>
        </w:rPr>
      </w:pPr>
    </w:p>
    <w:p w:rsidR="00F525EC" w:rsidRPr="00DC32F3" w:rsidRDefault="00F525EC" w:rsidP="00F525E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037FA" w:rsidRDefault="001037FA"/>
    <w:p w:rsidR="00B90388" w:rsidRDefault="00B90388"/>
    <w:sectPr w:rsidR="00B90388" w:rsidSect="0055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C"/>
    <w:rsid w:val="0002593F"/>
    <w:rsid w:val="001037FA"/>
    <w:rsid w:val="0018016C"/>
    <w:rsid w:val="002F2AF6"/>
    <w:rsid w:val="005859B1"/>
    <w:rsid w:val="007A4662"/>
    <w:rsid w:val="00A1798F"/>
    <w:rsid w:val="00B90388"/>
    <w:rsid w:val="00BE1760"/>
    <w:rsid w:val="00EB4BD8"/>
    <w:rsid w:val="00F525EC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25EC"/>
    <w:rPr>
      <w:b/>
      <w:bCs/>
    </w:rPr>
  </w:style>
  <w:style w:type="paragraph" w:styleId="NormalWeb">
    <w:name w:val="Normal (Web)"/>
    <w:basedOn w:val="Normal"/>
    <w:uiPriority w:val="99"/>
    <w:unhideWhenUsed/>
    <w:rsid w:val="00F525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25EC"/>
    <w:rPr>
      <w:b/>
      <w:bCs/>
    </w:rPr>
  </w:style>
  <w:style w:type="paragraph" w:styleId="NormalWeb">
    <w:name w:val="Normal (Web)"/>
    <w:basedOn w:val="Normal"/>
    <w:uiPriority w:val="99"/>
    <w:unhideWhenUsed/>
    <w:rsid w:val="00F525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harmacognosy.euroscicon.com/" TargetMode="External"/><Relationship Id="rId21" Type="http://schemas.openxmlformats.org/officeDocument/2006/relationships/hyperlink" Target="https://pharmacognosy.euroscicon.com/" TargetMode="External"/><Relationship Id="rId42" Type="http://schemas.openxmlformats.org/officeDocument/2006/relationships/hyperlink" Target="https://pharmacognosy.euroscicon.com/" TargetMode="External"/><Relationship Id="rId47" Type="http://schemas.openxmlformats.org/officeDocument/2006/relationships/hyperlink" Target="https://pharmacognosy.euroscicon.com/registration" TargetMode="External"/><Relationship Id="rId63" Type="http://schemas.openxmlformats.org/officeDocument/2006/relationships/hyperlink" Target="https://pharmacognosy.euroscicon.com/" TargetMode="External"/><Relationship Id="rId68" Type="http://schemas.openxmlformats.org/officeDocument/2006/relationships/hyperlink" Target="https://pharmacognosy.euroscicon.com/" TargetMode="External"/><Relationship Id="rId84" Type="http://schemas.openxmlformats.org/officeDocument/2006/relationships/hyperlink" Target="https://pharmacognosy.euroscicon.com/" TargetMode="External"/><Relationship Id="rId16" Type="http://schemas.openxmlformats.org/officeDocument/2006/relationships/hyperlink" Target="http://pharmacognosy.euroscicon.com" TargetMode="External"/><Relationship Id="rId11" Type="http://schemas.openxmlformats.org/officeDocument/2006/relationships/hyperlink" Target="http://pharmacognosy.euroscicon.com" TargetMode="External"/><Relationship Id="rId32" Type="http://schemas.openxmlformats.org/officeDocument/2006/relationships/hyperlink" Target="https://pharmacognosy.euroscicon.com/" TargetMode="External"/><Relationship Id="rId37" Type="http://schemas.openxmlformats.org/officeDocument/2006/relationships/hyperlink" Target="https://pharmacognosy.euroscicon.com/" TargetMode="External"/><Relationship Id="rId53" Type="http://schemas.openxmlformats.org/officeDocument/2006/relationships/hyperlink" Target="http://pharmacognosy.euroscicon.com" TargetMode="External"/><Relationship Id="rId58" Type="http://schemas.openxmlformats.org/officeDocument/2006/relationships/hyperlink" Target="http://pharmacognosy.euroscicon.com" TargetMode="External"/><Relationship Id="rId74" Type="http://schemas.openxmlformats.org/officeDocument/2006/relationships/hyperlink" Target="https://pharmacognosy.euroscicon.com/" TargetMode="External"/><Relationship Id="rId79" Type="http://schemas.openxmlformats.org/officeDocument/2006/relationships/hyperlink" Target="https://pharmacognosy.euroscicon.com/" TargetMode="External"/><Relationship Id="rId5" Type="http://schemas.openxmlformats.org/officeDocument/2006/relationships/hyperlink" Target="http://clinicalresearch.pharmaceuticalconferences.com/conference-brochure.php" TargetMode="External"/><Relationship Id="rId19" Type="http://schemas.openxmlformats.org/officeDocument/2006/relationships/hyperlink" Target="http://pharmacognosy.euroscicon.com" TargetMode="External"/><Relationship Id="rId14" Type="http://schemas.openxmlformats.org/officeDocument/2006/relationships/hyperlink" Target="http://pharmacognosy.euroscicon.com" TargetMode="External"/><Relationship Id="rId22" Type="http://schemas.openxmlformats.org/officeDocument/2006/relationships/hyperlink" Target="https://pharmacognosy.euroscicon.com/" TargetMode="External"/><Relationship Id="rId27" Type="http://schemas.openxmlformats.org/officeDocument/2006/relationships/hyperlink" Target="https://pharmacognosy.euroscicon.com/" TargetMode="External"/><Relationship Id="rId30" Type="http://schemas.openxmlformats.org/officeDocument/2006/relationships/hyperlink" Target="https://pharmacognosy.euroscicon.com/" TargetMode="External"/><Relationship Id="rId35" Type="http://schemas.openxmlformats.org/officeDocument/2006/relationships/hyperlink" Target="https://pharmacognosy.euroscicon.com/" TargetMode="External"/><Relationship Id="rId43" Type="http://schemas.openxmlformats.org/officeDocument/2006/relationships/hyperlink" Target="https://pharmacognosy.euroscicon.com/" TargetMode="External"/><Relationship Id="rId48" Type="http://schemas.openxmlformats.org/officeDocument/2006/relationships/hyperlink" Target="mailto:pharmacognosy@speakersconclave.com" TargetMode="External"/><Relationship Id="rId56" Type="http://schemas.openxmlformats.org/officeDocument/2006/relationships/hyperlink" Target="http://pharmacognosy.euroscicon.com" TargetMode="External"/><Relationship Id="rId64" Type="http://schemas.openxmlformats.org/officeDocument/2006/relationships/hyperlink" Target="https://pharmacognosy.euroscicon.com/" TargetMode="External"/><Relationship Id="rId69" Type="http://schemas.openxmlformats.org/officeDocument/2006/relationships/hyperlink" Target="https://pharmacognosy.euroscicon.com/" TargetMode="External"/><Relationship Id="rId77" Type="http://schemas.openxmlformats.org/officeDocument/2006/relationships/hyperlink" Target="https://pharmacognosy.euroscicon.com/" TargetMode="External"/><Relationship Id="rId8" Type="http://schemas.openxmlformats.org/officeDocument/2006/relationships/hyperlink" Target="http://clinicalresearch.pharmaceuticalconferences.com/organizing-committee.php" TargetMode="External"/><Relationship Id="rId51" Type="http://schemas.openxmlformats.org/officeDocument/2006/relationships/hyperlink" Target="http://pharmacognosy.euroscicon.com" TargetMode="External"/><Relationship Id="rId72" Type="http://schemas.openxmlformats.org/officeDocument/2006/relationships/hyperlink" Target="https://pharmacognosy.euroscicon.com/" TargetMode="External"/><Relationship Id="rId80" Type="http://schemas.openxmlformats.org/officeDocument/2006/relationships/hyperlink" Target="https://pharmacognosy.euroscicon.com/https:/pharmacognosy.euroscicon.com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harmacognosy.euroscicon.com" TargetMode="External"/><Relationship Id="rId17" Type="http://schemas.openxmlformats.org/officeDocument/2006/relationships/hyperlink" Target="http://pharmacognosy.euroscicon.com" TargetMode="External"/><Relationship Id="rId25" Type="http://schemas.openxmlformats.org/officeDocument/2006/relationships/hyperlink" Target="https://pharmacognosy.euroscicon.com/" TargetMode="External"/><Relationship Id="rId33" Type="http://schemas.openxmlformats.org/officeDocument/2006/relationships/hyperlink" Target="https://pharmacognosy.euroscicon.com/" TargetMode="External"/><Relationship Id="rId38" Type="http://schemas.openxmlformats.org/officeDocument/2006/relationships/hyperlink" Target="https://pharmacognosy.euroscicon.com/" TargetMode="External"/><Relationship Id="rId46" Type="http://schemas.openxmlformats.org/officeDocument/2006/relationships/hyperlink" Target="https://pharmacognosy.euroscicon.com/call-for-abstracts" TargetMode="External"/><Relationship Id="rId59" Type="http://schemas.openxmlformats.org/officeDocument/2006/relationships/hyperlink" Target="https://pharmacognosy.euroscicon.com/" TargetMode="External"/><Relationship Id="rId67" Type="http://schemas.openxmlformats.org/officeDocument/2006/relationships/hyperlink" Target="https://pharmacognosy.euroscicon.com/" TargetMode="External"/><Relationship Id="rId20" Type="http://schemas.openxmlformats.org/officeDocument/2006/relationships/hyperlink" Target="https://pharmacognosy.euroscicon.com/" TargetMode="External"/><Relationship Id="rId41" Type="http://schemas.openxmlformats.org/officeDocument/2006/relationships/hyperlink" Target="https://pharmacognosy.euroscicon.com/https:/pharmacognosy.euroscicon.com/" TargetMode="External"/><Relationship Id="rId54" Type="http://schemas.openxmlformats.org/officeDocument/2006/relationships/hyperlink" Target="http://pharmacognosy.euroscicon.com" TargetMode="External"/><Relationship Id="rId62" Type="http://schemas.openxmlformats.org/officeDocument/2006/relationships/hyperlink" Target="https://pharmacognosy.euroscicon.com/" TargetMode="External"/><Relationship Id="rId70" Type="http://schemas.openxmlformats.org/officeDocument/2006/relationships/hyperlink" Target="https://pharmacognosy.euroscicon.com/" TargetMode="External"/><Relationship Id="rId75" Type="http://schemas.openxmlformats.org/officeDocument/2006/relationships/hyperlink" Target="https://pharmacognosy.euroscicon.com/" TargetMode="External"/><Relationship Id="rId83" Type="http://schemas.openxmlformats.org/officeDocument/2006/relationships/hyperlink" Target="https://pharmacognosy.euroscic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clinicalresearch.pharmaceuticalconferences.com/abstract-submission.php" TargetMode="External"/><Relationship Id="rId15" Type="http://schemas.openxmlformats.org/officeDocument/2006/relationships/hyperlink" Target="http://pharmacognosy.euroscicon.com" TargetMode="External"/><Relationship Id="rId23" Type="http://schemas.openxmlformats.org/officeDocument/2006/relationships/hyperlink" Target="https://pharmacognosy.euroscicon.com/" TargetMode="External"/><Relationship Id="rId28" Type="http://schemas.openxmlformats.org/officeDocument/2006/relationships/hyperlink" Target="https://pharmacognosy.euroscicon.com/" TargetMode="External"/><Relationship Id="rId36" Type="http://schemas.openxmlformats.org/officeDocument/2006/relationships/hyperlink" Target="https://pharmacognosy.euroscicon.com/" TargetMode="External"/><Relationship Id="rId49" Type="http://schemas.openxmlformats.org/officeDocument/2006/relationships/hyperlink" Target="http://pharmacognosy.euroscicon.com" TargetMode="External"/><Relationship Id="rId57" Type="http://schemas.openxmlformats.org/officeDocument/2006/relationships/hyperlink" Target="http://pharmacognosy.euroscicon.com" TargetMode="External"/><Relationship Id="rId10" Type="http://schemas.openxmlformats.org/officeDocument/2006/relationships/hyperlink" Target="http://pharmacognosy.euroscicon.com" TargetMode="External"/><Relationship Id="rId31" Type="http://schemas.openxmlformats.org/officeDocument/2006/relationships/hyperlink" Target="https://pharmacognosy.euroscicon.com/" TargetMode="External"/><Relationship Id="rId44" Type="http://schemas.openxmlformats.org/officeDocument/2006/relationships/hyperlink" Target="https://pharmacognosy.euroscicon.com/" TargetMode="External"/><Relationship Id="rId52" Type="http://schemas.openxmlformats.org/officeDocument/2006/relationships/hyperlink" Target="http://pharmacognosy.euroscicon.com" TargetMode="External"/><Relationship Id="rId60" Type="http://schemas.openxmlformats.org/officeDocument/2006/relationships/hyperlink" Target="https://pharmacognosy.euroscicon.com/" TargetMode="External"/><Relationship Id="rId65" Type="http://schemas.openxmlformats.org/officeDocument/2006/relationships/hyperlink" Target="https://pharmacognosy.euroscicon.com/" TargetMode="External"/><Relationship Id="rId73" Type="http://schemas.openxmlformats.org/officeDocument/2006/relationships/hyperlink" Target="https://pharmacognosy.euroscicon.com/" TargetMode="External"/><Relationship Id="rId78" Type="http://schemas.openxmlformats.org/officeDocument/2006/relationships/hyperlink" Target="https://pharmacognosy.euroscicon.com/" TargetMode="External"/><Relationship Id="rId81" Type="http://schemas.openxmlformats.org/officeDocument/2006/relationships/hyperlink" Target="https://pharmacognosy.euroscicon.com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nicalresearch.pharmaceuticalconferences.com/young-researchers-forum.php" TargetMode="External"/><Relationship Id="rId13" Type="http://schemas.openxmlformats.org/officeDocument/2006/relationships/hyperlink" Target="http://pharmacognosy.euroscicon.com" TargetMode="External"/><Relationship Id="rId18" Type="http://schemas.openxmlformats.org/officeDocument/2006/relationships/hyperlink" Target="http://pharmacognosy.euroscicon.com" TargetMode="External"/><Relationship Id="rId39" Type="http://schemas.openxmlformats.org/officeDocument/2006/relationships/hyperlink" Target="https://pharmacognosy.euroscicon.com/" TargetMode="External"/><Relationship Id="rId34" Type="http://schemas.openxmlformats.org/officeDocument/2006/relationships/hyperlink" Target="https://pharmacognosy.euroscicon.com/" TargetMode="External"/><Relationship Id="rId50" Type="http://schemas.openxmlformats.org/officeDocument/2006/relationships/hyperlink" Target="http://pharmacognosy.euroscicon.com" TargetMode="External"/><Relationship Id="rId55" Type="http://schemas.openxmlformats.org/officeDocument/2006/relationships/hyperlink" Target="http://pharmacognosy.euroscicon.com" TargetMode="External"/><Relationship Id="rId76" Type="http://schemas.openxmlformats.org/officeDocument/2006/relationships/hyperlink" Target="https://pharmacognosy.euroscicon.com/" TargetMode="External"/><Relationship Id="rId7" Type="http://schemas.openxmlformats.org/officeDocument/2006/relationships/hyperlink" Target="http://clinicalresearch.pharmaceuticalconferences.com/call-for-abstracts.php" TargetMode="External"/><Relationship Id="rId71" Type="http://schemas.openxmlformats.org/officeDocument/2006/relationships/hyperlink" Target="https://pharmacognosy.euroscicon.co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harmacognosy.euroscicon.com/" TargetMode="External"/><Relationship Id="rId24" Type="http://schemas.openxmlformats.org/officeDocument/2006/relationships/hyperlink" Target="https://pharmacognosy.euroscicon.com/" TargetMode="External"/><Relationship Id="rId40" Type="http://schemas.openxmlformats.org/officeDocument/2006/relationships/hyperlink" Target="https://pharmacognosy.euroscicon.com/" TargetMode="External"/><Relationship Id="rId45" Type="http://schemas.openxmlformats.org/officeDocument/2006/relationships/hyperlink" Target="https://pharmacognosy.euroscicon.com/" TargetMode="External"/><Relationship Id="rId66" Type="http://schemas.openxmlformats.org/officeDocument/2006/relationships/hyperlink" Target="https://pharmacognosy.euroscicon.com/" TargetMode="External"/><Relationship Id="rId61" Type="http://schemas.openxmlformats.org/officeDocument/2006/relationships/hyperlink" Target="https://pharmacognosy.euroscicon.com/" TargetMode="External"/><Relationship Id="rId82" Type="http://schemas.openxmlformats.org/officeDocument/2006/relationships/hyperlink" Target="https://pharmacognosy.euroscic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Research 2017</dc:creator>
  <cp:lastModifiedBy>Agri and Food Chemistry</cp:lastModifiedBy>
  <cp:revision>6</cp:revision>
  <dcterms:created xsi:type="dcterms:W3CDTF">2019-10-23T14:26:00Z</dcterms:created>
  <dcterms:modified xsi:type="dcterms:W3CDTF">2019-11-08T13:40:00Z</dcterms:modified>
</cp:coreProperties>
</file>