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EE" w:rsidRPr="00D70BD5" w:rsidRDefault="006256EE" w:rsidP="006256EE">
      <w:pPr>
        <w:spacing w:before="100" w:beforeAutospacing="1" w:after="100" w:afterAutospacing="1" w:line="240" w:lineRule="auto"/>
        <w:rPr>
          <w:rFonts w:ascii="Cambria" w:eastAsia="Times New Roman" w:hAnsi="Cambria" w:cs="Times New Roman"/>
          <w:sz w:val="24"/>
          <w:szCs w:val="24"/>
        </w:rPr>
      </w:pPr>
      <w:r w:rsidRPr="00D70BD5">
        <w:rPr>
          <w:rFonts w:ascii="Cambria" w:eastAsia="Times New Roman" w:hAnsi="Cambria" w:cs="Times New Roman"/>
          <w:b/>
          <w:bCs/>
          <w:sz w:val="24"/>
          <w:szCs w:val="24"/>
        </w:rPr>
        <w:t>Dear Professors/Researchers/Students</w:t>
      </w:r>
      <w:r w:rsidRPr="00D70BD5">
        <w:rPr>
          <w:rFonts w:ascii="Cambria" w:eastAsia="Times New Roman" w:hAnsi="Cambria" w:cs="Times New Roman"/>
          <w:sz w:val="24"/>
          <w:szCs w:val="24"/>
        </w:rPr>
        <w:t>, </w:t>
      </w:r>
    </w:p>
    <w:p w:rsidR="006256EE" w:rsidRPr="00D70BD5" w:rsidRDefault="006256EE" w:rsidP="006256EE">
      <w:pPr>
        <w:spacing w:before="100" w:beforeAutospacing="1" w:after="100" w:afterAutospacing="1" w:line="240" w:lineRule="auto"/>
        <w:rPr>
          <w:rFonts w:ascii="Cambria" w:eastAsia="Times New Roman" w:hAnsi="Cambria" w:cs="Times New Roman"/>
          <w:sz w:val="24"/>
          <w:szCs w:val="24"/>
        </w:rPr>
      </w:pPr>
      <w:r w:rsidRPr="00D70BD5">
        <w:rPr>
          <w:rFonts w:ascii="Cambria" w:eastAsia="Times New Roman" w:hAnsi="Cambria" w:cs="Times New Roman"/>
          <w:sz w:val="24"/>
          <w:szCs w:val="24"/>
        </w:rPr>
        <w:t>Warm Greetings to you from Genoteq conferences.</w:t>
      </w:r>
    </w:p>
    <w:p w:rsidR="006256EE" w:rsidRPr="00D70BD5" w:rsidRDefault="006256EE" w:rsidP="006256EE">
      <w:pPr>
        <w:pStyle w:val="NoSpacing"/>
        <w:jc w:val="both"/>
        <w:rPr>
          <w:rFonts w:ascii="Cambria" w:hAnsi="Cambria" w:cs="Times New Roman"/>
          <w:b/>
          <w:sz w:val="24"/>
          <w:szCs w:val="24"/>
        </w:rPr>
      </w:pPr>
      <w:r w:rsidRPr="00D70BD5">
        <w:rPr>
          <w:rFonts w:ascii="Cambria" w:hAnsi="Cambria" w:cs="Times New Roman"/>
          <w:sz w:val="24"/>
          <w:szCs w:val="24"/>
        </w:rPr>
        <w:t xml:space="preserve">After successful completion of our previous cancer conferences, with immense pleasure we welcome you to </w:t>
      </w:r>
      <w:r w:rsidRPr="00D70BD5">
        <w:rPr>
          <w:rFonts w:ascii="Cambria" w:hAnsi="Cambria" w:cs="Times New Roman"/>
          <w:b/>
          <w:sz w:val="24"/>
          <w:szCs w:val="24"/>
        </w:rPr>
        <w:t>4</w:t>
      </w:r>
      <w:r w:rsidRPr="00D70BD5">
        <w:rPr>
          <w:rFonts w:ascii="Cambria" w:hAnsi="Cambria" w:cs="Times New Roman"/>
          <w:b/>
          <w:sz w:val="24"/>
          <w:szCs w:val="24"/>
          <w:vertAlign w:val="superscript"/>
        </w:rPr>
        <w:t>th</w:t>
      </w:r>
      <w:r w:rsidRPr="00D70BD5">
        <w:rPr>
          <w:rFonts w:ascii="Cambria" w:hAnsi="Cambria" w:cs="Times New Roman"/>
          <w:b/>
          <w:sz w:val="24"/>
          <w:szCs w:val="24"/>
        </w:rPr>
        <w:t xml:space="preserve"> World Cancer Research Conference (WCRC), 02-04 March 2020 at Amsterdam, Netherlands.</w:t>
      </w:r>
    </w:p>
    <w:p w:rsidR="006256EE" w:rsidRPr="00D70BD5" w:rsidRDefault="006256EE" w:rsidP="006256EE">
      <w:pPr>
        <w:pStyle w:val="NoSpacing"/>
        <w:jc w:val="both"/>
        <w:rPr>
          <w:rFonts w:ascii="Cambria" w:hAnsi="Cambria" w:cs="Times New Roman"/>
          <w:sz w:val="24"/>
          <w:szCs w:val="24"/>
        </w:rPr>
      </w:pPr>
      <w:r w:rsidRPr="00D70BD5">
        <w:rPr>
          <w:rFonts w:ascii="Cambria" w:hAnsi="Cambria" w:cs="Times New Roman"/>
          <w:sz w:val="24"/>
          <w:szCs w:val="24"/>
        </w:rPr>
        <w:t xml:space="preserve">Genoteq Healthcare invites you to attend and be a part of </w:t>
      </w:r>
      <w:r w:rsidRPr="00D70BD5">
        <w:rPr>
          <w:rFonts w:ascii="Cambria" w:hAnsi="Cambria" w:cs="Times New Roman"/>
          <w:b/>
          <w:sz w:val="24"/>
          <w:szCs w:val="24"/>
        </w:rPr>
        <w:t>Cancer Conference Europe</w:t>
      </w:r>
      <w:r w:rsidRPr="00D70BD5">
        <w:rPr>
          <w:rFonts w:ascii="Cambria" w:hAnsi="Cambria" w:cs="Times New Roman"/>
          <w:sz w:val="24"/>
          <w:szCs w:val="24"/>
        </w:rPr>
        <w:t xml:space="preserve"> which is scheduled from </w:t>
      </w:r>
      <w:r w:rsidRPr="00D70BD5">
        <w:rPr>
          <w:rFonts w:ascii="Cambria" w:hAnsi="Cambria" w:cs="Times New Roman"/>
          <w:b/>
          <w:sz w:val="24"/>
          <w:szCs w:val="24"/>
        </w:rPr>
        <w:t>02-04 March 2020 at Amsterdam, Netherlands</w:t>
      </w:r>
      <w:r w:rsidRPr="00D70BD5">
        <w:rPr>
          <w:rFonts w:ascii="Cambria" w:hAnsi="Cambria" w:cs="Times New Roman"/>
          <w:sz w:val="24"/>
          <w:szCs w:val="24"/>
        </w:rPr>
        <w:t xml:space="preserve">. Researchers and academicians belonging to the realm of cancer are cordially invited to share their research at a global platform. </w:t>
      </w:r>
    </w:p>
    <w:p w:rsidR="006256EE" w:rsidRPr="00D70BD5" w:rsidRDefault="006256EE" w:rsidP="006256EE">
      <w:pPr>
        <w:pStyle w:val="NoSpacing"/>
        <w:jc w:val="both"/>
        <w:rPr>
          <w:rFonts w:ascii="Cambria" w:hAnsi="Cambria" w:cs="Times New Roman"/>
          <w:sz w:val="24"/>
          <w:szCs w:val="24"/>
        </w:rPr>
      </w:pPr>
    </w:p>
    <w:p w:rsidR="006256EE" w:rsidRPr="00D70BD5" w:rsidRDefault="006256EE" w:rsidP="006256EE">
      <w:pPr>
        <w:pStyle w:val="NoSpacing"/>
        <w:jc w:val="both"/>
        <w:rPr>
          <w:rFonts w:ascii="Cambria" w:hAnsi="Cambria" w:cs="Times New Roman"/>
          <w:b/>
          <w:i/>
          <w:sz w:val="24"/>
          <w:szCs w:val="24"/>
        </w:rPr>
      </w:pPr>
      <w:r w:rsidRPr="00D70BD5">
        <w:rPr>
          <w:rFonts w:ascii="Cambria" w:hAnsi="Cambria" w:cs="Times New Roman"/>
          <w:b/>
          <w:sz w:val="24"/>
          <w:szCs w:val="24"/>
        </w:rPr>
        <w:t xml:space="preserve">Theme: </w:t>
      </w:r>
      <w:r w:rsidRPr="00D70BD5">
        <w:rPr>
          <w:rFonts w:ascii="Cambria" w:hAnsi="Cambria" w:cs="Times New Roman"/>
          <w:b/>
          <w:i/>
          <w:sz w:val="24"/>
          <w:szCs w:val="24"/>
        </w:rPr>
        <w:t>“Innovative and Evident Cancer research”</w:t>
      </w:r>
    </w:p>
    <w:p w:rsidR="006256EE" w:rsidRPr="00D70BD5" w:rsidRDefault="006256EE" w:rsidP="006256EE">
      <w:pPr>
        <w:pStyle w:val="NoSpacing"/>
        <w:jc w:val="both"/>
        <w:rPr>
          <w:rFonts w:ascii="Cambria" w:hAnsi="Cambria" w:cs="Times New Roman"/>
          <w:b/>
          <w:i/>
          <w:sz w:val="24"/>
          <w:szCs w:val="24"/>
        </w:rPr>
      </w:pPr>
    </w:p>
    <w:p w:rsidR="006256EE" w:rsidRPr="00D70BD5" w:rsidRDefault="006256EE" w:rsidP="006256EE">
      <w:pPr>
        <w:pStyle w:val="NoSpacing"/>
        <w:jc w:val="both"/>
        <w:rPr>
          <w:rFonts w:ascii="Cambria" w:hAnsi="Cambria" w:cs="Times New Roman"/>
          <w:b/>
          <w:i/>
          <w:sz w:val="24"/>
          <w:szCs w:val="24"/>
        </w:rPr>
      </w:pPr>
      <w:r w:rsidRPr="00D70BD5">
        <w:rPr>
          <w:rFonts w:ascii="Cambria" w:eastAsia="Times New Roman" w:hAnsi="Cambria" w:cs="Times New Roman"/>
          <w:b/>
          <w:sz w:val="24"/>
          <w:szCs w:val="24"/>
        </w:rPr>
        <w:t>WCRC 2020</w:t>
      </w:r>
      <w:r w:rsidRPr="00D70BD5">
        <w:rPr>
          <w:rFonts w:ascii="Cambria" w:eastAsia="Times New Roman" w:hAnsi="Cambria" w:cs="Times New Roman"/>
          <w:sz w:val="24"/>
          <w:szCs w:val="24"/>
        </w:rPr>
        <w:t xml:space="preserve"> </w:t>
      </w:r>
      <w:r w:rsidR="00D70BD5">
        <w:rPr>
          <w:rFonts w:ascii="Cambria" w:eastAsia="Times New Roman" w:hAnsi="Cambria" w:cs="Times New Roman"/>
          <w:sz w:val="24"/>
          <w:szCs w:val="24"/>
        </w:rPr>
        <w:t>(</w:t>
      </w:r>
      <w:hyperlink r:id="rId5" w:history="1">
        <w:r w:rsidRPr="00D70BD5">
          <w:rPr>
            <w:rStyle w:val="Hyperlink"/>
            <w:rFonts w:ascii="Cambria" w:hAnsi="Cambria"/>
            <w:sz w:val="24"/>
            <w:szCs w:val="24"/>
          </w:rPr>
          <w:t>http://www.worldcancerconferences.com/</w:t>
        </w:r>
      </w:hyperlink>
      <w:r w:rsidRPr="00D70BD5">
        <w:rPr>
          <w:rFonts w:ascii="Cambria" w:eastAsia="Times New Roman" w:hAnsi="Cambria" w:cs="Times New Roman"/>
          <w:sz w:val="24"/>
          <w:szCs w:val="24"/>
        </w:rPr>
        <w:t>)</w:t>
      </w:r>
    </w:p>
    <w:p w:rsidR="006256EE" w:rsidRPr="00D70BD5" w:rsidRDefault="006256EE" w:rsidP="006256EE">
      <w:pPr>
        <w:spacing w:before="100" w:beforeAutospacing="1" w:after="100" w:afterAutospacing="1" w:line="240" w:lineRule="auto"/>
        <w:rPr>
          <w:rFonts w:ascii="Cambria" w:eastAsia="Times New Roman" w:hAnsi="Cambria" w:cs="Times New Roman"/>
          <w:sz w:val="24"/>
          <w:szCs w:val="24"/>
        </w:rPr>
      </w:pPr>
      <w:r w:rsidRPr="00D70BD5">
        <w:rPr>
          <w:rFonts w:ascii="Cambria" w:eastAsia="Times New Roman" w:hAnsi="Cambria" w:cs="Times New Roman"/>
          <w:sz w:val="24"/>
          <w:szCs w:val="24"/>
        </w:rPr>
        <w:t xml:space="preserve">WCRC 2020 </w:t>
      </w:r>
      <w:r w:rsidRPr="00D70BD5">
        <w:rPr>
          <w:rFonts w:ascii="Cambria" w:eastAsia="Times New Roman" w:hAnsi="Cambria" w:cs="Times New Roman"/>
          <w:sz w:val="24"/>
          <w:szCs w:val="24"/>
        </w:rPr>
        <w:t>anticipates huge number of participants all around the globe with thought provoking Keynote lectures, Oral and Poster presentations, Symposium and workshops.</w:t>
      </w:r>
    </w:p>
    <w:p w:rsidR="006256EE" w:rsidRPr="00D70BD5" w:rsidRDefault="006256EE" w:rsidP="006256EE">
      <w:pPr>
        <w:spacing w:before="100" w:beforeAutospacing="1" w:after="100" w:afterAutospacing="1" w:line="240" w:lineRule="auto"/>
        <w:rPr>
          <w:rFonts w:ascii="Cambria" w:eastAsia="Times New Roman" w:hAnsi="Cambria" w:cs="Times New Roman"/>
          <w:sz w:val="24"/>
          <w:szCs w:val="24"/>
        </w:rPr>
      </w:pPr>
      <w:r w:rsidRPr="00D70BD5">
        <w:rPr>
          <w:rFonts w:ascii="Cambria" w:eastAsia="Times New Roman" w:hAnsi="Cambria" w:cs="Times New Roman"/>
          <w:sz w:val="24"/>
          <w:szCs w:val="24"/>
        </w:rPr>
        <w:t>    This conference meet with outstanding keynote speakers and well known leading scientists and experts from around the globe will be expected to share their knowledge. I hope this is the best opportunity to actively participate and grab the fundamentals in which is the latest trend in Academics</w:t>
      </w:r>
      <w:r w:rsidR="00CD0BEB">
        <w:rPr>
          <w:rFonts w:ascii="Cambria" w:eastAsia="Times New Roman" w:hAnsi="Cambria" w:cs="Times New Roman"/>
          <w:sz w:val="24"/>
          <w:szCs w:val="24"/>
        </w:rPr>
        <w:t>.</w:t>
      </w:r>
    </w:p>
    <w:p w:rsidR="006256EE" w:rsidRPr="00D70BD5" w:rsidRDefault="006256EE" w:rsidP="006256EE">
      <w:pPr>
        <w:spacing w:before="100" w:beforeAutospacing="1" w:after="100" w:afterAutospacing="1" w:line="240" w:lineRule="auto"/>
        <w:rPr>
          <w:rFonts w:ascii="Cambria" w:eastAsia="Times New Roman" w:hAnsi="Cambria" w:cs="Times New Roman"/>
          <w:sz w:val="24"/>
          <w:szCs w:val="24"/>
        </w:rPr>
      </w:pPr>
      <w:r w:rsidRPr="00D70BD5">
        <w:rPr>
          <w:rFonts w:ascii="Cambria" w:eastAsia="Times New Roman" w:hAnsi="Cambria" w:cs="Times New Roman"/>
          <w:b/>
          <w:bCs/>
          <w:sz w:val="24"/>
          <w:szCs w:val="24"/>
        </w:rPr>
        <w:t>In brief following topics are going to be discussed:</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Cancer evolution and its progression</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Cancer genome and its functional models</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Cancer epigenetics</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Cancer epidemiology and prevention</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Reconstructive surgery</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Imaging and radiomics</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T-cell response to treat cancer</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Artificial intelligence in treatment</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Use of nanotechnology and biomarkers in cancer</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Types of cancer</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Drug and immunotherapy combinations</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Cancer cell biology</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Treatment according to pathology and biology</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Radiation therapy during early stages</w:t>
      </w:r>
    </w:p>
    <w:p w:rsidR="006256EE" w:rsidRPr="00D70BD5" w:rsidRDefault="006256EE" w:rsidP="006256EE">
      <w:pPr>
        <w:pStyle w:val="ListParagraph"/>
        <w:numPr>
          <w:ilvl w:val="0"/>
          <w:numId w:val="2"/>
        </w:numPr>
        <w:rPr>
          <w:rFonts w:ascii="Cambria" w:hAnsi="Cambria"/>
          <w:sz w:val="24"/>
          <w:szCs w:val="24"/>
        </w:rPr>
      </w:pPr>
      <w:r w:rsidRPr="00D70BD5">
        <w:rPr>
          <w:rFonts w:ascii="Cambria" w:hAnsi="Cambria"/>
          <w:sz w:val="24"/>
          <w:szCs w:val="24"/>
        </w:rPr>
        <w:t>Cancer immunology</w:t>
      </w:r>
    </w:p>
    <w:p w:rsidR="006256EE" w:rsidRDefault="006256EE" w:rsidP="006256EE">
      <w:pPr>
        <w:pStyle w:val="ListParagraph"/>
        <w:numPr>
          <w:ilvl w:val="0"/>
          <w:numId w:val="2"/>
        </w:numPr>
        <w:rPr>
          <w:rFonts w:ascii="Cambria" w:hAnsi="Cambria"/>
          <w:sz w:val="24"/>
          <w:szCs w:val="24"/>
        </w:rPr>
      </w:pPr>
      <w:r w:rsidRPr="00D70BD5">
        <w:rPr>
          <w:rFonts w:ascii="Cambria" w:hAnsi="Cambria"/>
          <w:sz w:val="24"/>
          <w:szCs w:val="24"/>
        </w:rPr>
        <w:t>Breast cancer research</w:t>
      </w:r>
    </w:p>
    <w:p w:rsidR="00CD0BEB" w:rsidRPr="00CD0BEB" w:rsidRDefault="00CD0BEB" w:rsidP="00CD0BEB">
      <w:pPr>
        <w:ind w:left="360"/>
        <w:jc w:val="both"/>
        <w:rPr>
          <w:rFonts w:ascii="Cambria" w:hAnsi="Cambria"/>
          <w:sz w:val="24"/>
          <w:szCs w:val="24"/>
          <w:lang w:val="en-IN"/>
        </w:rPr>
      </w:pPr>
      <w:r w:rsidRPr="00CD0BEB">
        <w:rPr>
          <w:rFonts w:ascii="Cambria" w:eastAsia="Times New Roman" w:hAnsi="Cambria" w:cs="Calibri"/>
          <w:color w:val="222222"/>
          <w:sz w:val="24"/>
          <w:szCs w:val="24"/>
          <w:lang w:eastAsia="en-IN"/>
        </w:rPr>
        <w:t xml:space="preserve">The time for each speaker would be 20 min which includes presentation and interactive session. We have been very fortunate to have a large group of well-known experts in their respective fields participate in our conference. This group includes Professors, Educators, Doctors, Social workers, Directors, Researchers, Consultants, members of Boards and other authorities. </w:t>
      </w:r>
      <w:r w:rsidRPr="00CD0BEB">
        <w:rPr>
          <w:rFonts w:ascii="Cambria" w:hAnsi="Cambria"/>
          <w:sz w:val="24"/>
          <w:szCs w:val="24"/>
        </w:rPr>
        <w:t xml:space="preserve">We have been very fortunate to have a large group of renowned experts in the field of cancer. </w:t>
      </w:r>
    </w:p>
    <w:p w:rsidR="006256EE" w:rsidRDefault="006256EE" w:rsidP="006256EE">
      <w:pPr>
        <w:spacing w:before="100" w:beforeAutospacing="1" w:after="100" w:afterAutospacing="1" w:line="240" w:lineRule="auto"/>
        <w:rPr>
          <w:rFonts w:ascii="Cambria" w:eastAsia="Times New Roman" w:hAnsi="Cambria" w:cs="Times New Roman"/>
          <w:sz w:val="24"/>
          <w:szCs w:val="24"/>
        </w:rPr>
      </w:pPr>
      <w:r w:rsidRPr="00D70BD5">
        <w:rPr>
          <w:rFonts w:ascii="Cambria" w:eastAsia="Times New Roman" w:hAnsi="Cambria" w:cs="Times New Roman"/>
          <w:sz w:val="24"/>
          <w:szCs w:val="24"/>
        </w:rPr>
        <w:t>For details regarding venue, Registration Fees, Traveling and Accommodation are available on the web page (</w:t>
      </w:r>
      <w:hyperlink r:id="rId6" w:history="1">
        <w:r w:rsidR="00CD0BEB" w:rsidRPr="00CD0BEB">
          <w:rPr>
            <w:rStyle w:val="Hyperlink"/>
            <w:rFonts w:ascii="Cambria" w:hAnsi="Cambria"/>
          </w:rPr>
          <w:t>http://worldcancerconferences.com/venue.php</w:t>
        </w:r>
      </w:hyperlink>
      <w:r w:rsidRPr="00D70BD5">
        <w:rPr>
          <w:rFonts w:ascii="Cambria" w:eastAsia="Times New Roman" w:hAnsi="Cambria" w:cs="Times New Roman"/>
          <w:sz w:val="24"/>
          <w:szCs w:val="24"/>
        </w:rPr>
        <w:t>) </w:t>
      </w:r>
    </w:p>
    <w:p w:rsidR="00CD0BEB" w:rsidRPr="00D70BD5" w:rsidRDefault="00CD0BEB" w:rsidP="00CD0BEB">
      <w:pPr>
        <w:rPr>
          <w:rFonts w:ascii="Cambria" w:hAnsi="Cambria"/>
          <w:b/>
          <w:sz w:val="24"/>
          <w:szCs w:val="24"/>
        </w:rPr>
      </w:pPr>
      <w:r w:rsidRPr="00D70BD5">
        <w:rPr>
          <w:rFonts w:ascii="Cambria" w:hAnsi="Cambria"/>
          <w:b/>
          <w:sz w:val="24"/>
          <w:szCs w:val="24"/>
        </w:rPr>
        <w:t>Speaker benefits towards Attending:</w:t>
      </w:r>
      <w:r w:rsidRPr="00D70BD5">
        <w:rPr>
          <w:rFonts w:ascii="Cambria" w:hAnsi="Cambria"/>
          <w:b/>
          <w:sz w:val="24"/>
          <w:szCs w:val="24"/>
        </w:rPr>
        <w:tab/>
      </w:r>
      <w:r w:rsidRPr="00D70BD5">
        <w:rPr>
          <w:rFonts w:ascii="Cambria" w:hAnsi="Cambria"/>
          <w:b/>
          <w:sz w:val="24"/>
          <w:szCs w:val="24"/>
        </w:rPr>
        <w:tab/>
      </w:r>
      <w:r w:rsidRPr="00D70BD5">
        <w:rPr>
          <w:rFonts w:ascii="Cambria" w:hAnsi="Cambria"/>
          <w:b/>
          <w:sz w:val="24"/>
          <w:szCs w:val="24"/>
        </w:rPr>
        <w:tab/>
      </w:r>
      <w:r w:rsidRPr="00D70BD5">
        <w:rPr>
          <w:rFonts w:ascii="Cambria" w:hAnsi="Cambria"/>
          <w:b/>
          <w:sz w:val="24"/>
          <w:szCs w:val="24"/>
        </w:rPr>
        <w:tab/>
      </w:r>
      <w:r w:rsidRPr="00D70BD5">
        <w:rPr>
          <w:rFonts w:ascii="Cambria" w:hAnsi="Cambria"/>
          <w:b/>
          <w:sz w:val="24"/>
          <w:szCs w:val="24"/>
        </w:rPr>
        <w:tab/>
      </w:r>
      <w:r w:rsidRPr="00D70BD5">
        <w:rPr>
          <w:rFonts w:ascii="Cambria" w:hAnsi="Cambria"/>
          <w:b/>
          <w:sz w:val="24"/>
          <w:szCs w:val="24"/>
        </w:rPr>
        <w:tab/>
      </w:r>
      <w:r w:rsidRPr="00D70BD5">
        <w:rPr>
          <w:rFonts w:ascii="Cambria" w:hAnsi="Cambria"/>
          <w:b/>
          <w:sz w:val="24"/>
          <w:szCs w:val="24"/>
        </w:rPr>
        <w:tab/>
      </w:r>
      <w:r w:rsidRPr="00D70BD5">
        <w:rPr>
          <w:rFonts w:ascii="Cambria" w:hAnsi="Cambria"/>
          <w:b/>
          <w:sz w:val="24"/>
          <w:szCs w:val="24"/>
        </w:rPr>
        <w:tab/>
      </w:r>
      <w:r w:rsidRPr="00D70BD5">
        <w:rPr>
          <w:rFonts w:ascii="Cambria" w:hAnsi="Cambria"/>
          <w:b/>
          <w:sz w:val="24"/>
          <w:szCs w:val="24"/>
        </w:rPr>
        <w:tab/>
      </w:r>
      <w:r w:rsidRPr="00D70BD5">
        <w:rPr>
          <w:rFonts w:ascii="Cambria" w:hAnsi="Cambria"/>
          <w:b/>
          <w:sz w:val="24"/>
          <w:szCs w:val="24"/>
        </w:rPr>
        <w:tab/>
      </w:r>
      <w:r w:rsidRPr="00D70BD5">
        <w:rPr>
          <w:rFonts w:ascii="Cambria" w:hAnsi="Cambria"/>
          <w:b/>
          <w:sz w:val="24"/>
          <w:szCs w:val="24"/>
        </w:rPr>
        <w:tab/>
      </w:r>
      <w:r w:rsidRPr="00D70BD5">
        <w:rPr>
          <w:rFonts w:ascii="Cambria" w:hAnsi="Cambria"/>
          <w:b/>
          <w:sz w:val="24"/>
          <w:szCs w:val="24"/>
        </w:rPr>
        <w:tab/>
      </w:r>
    </w:p>
    <w:p w:rsidR="00CD0BEB" w:rsidRPr="00D70BD5" w:rsidRDefault="00CD0BEB" w:rsidP="00CD0BEB">
      <w:pPr>
        <w:pStyle w:val="ListParagraph"/>
        <w:numPr>
          <w:ilvl w:val="0"/>
          <w:numId w:val="3"/>
        </w:numPr>
        <w:jc w:val="both"/>
        <w:rPr>
          <w:rFonts w:ascii="Cambria" w:hAnsi="Cambria"/>
          <w:sz w:val="24"/>
          <w:szCs w:val="24"/>
        </w:rPr>
      </w:pPr>
      <w:r w:rsidRPr="00D70BD5">
        <w:rPr>
          <w:rFonts w:ascii="Cambria" w:hAnsi="Cambria"/>
          <w:sz w:val="24"/>
          <w:szCs w:val="24"/>
        </w:rPr>
        <w:t>30% discount on registration Packages</w:t>
      </w:r>
    </w:p>
    <w:p w:rsidR="00CD0BEB" w:rsidRPr="00D70BD5" w:rsidRDefault="00CD0BEB" w:rsidP="00CD0BEB">
      <w:pPr>
        <w:pStyle w:val="ListParagraph"/>
        <w:numPr>
          <w:ilvl w:val="0"/>
          <w:numId w:val="3"/>
        </w:numPr>
        <w:jc w:val="both"/>
        <w:rPr>
          <w:rFonts w:ascii="Cambria" w:hAnsi="Cambria"/>
          <w:sz w:val="24"/>
          <w:szCs w:val="24"/>
        </w:rPr>
      </w:pPr>
      <w:r w:rsidRPr="00D70BD5">
        <w:rPr>
          <w:rFonts w:ascii="Cambria" w:hAnsi="Cambria"/>
          <w:sz w:val="24"/>
          <w:szCs w:val="24"/>
        </w:rPr>
        <w:t>20% discount on Only registration</w:t>
      </w:r>
    </w:p>
    <w:p w:rsidR="00CD0BEB" w:rsidRPr="00D70BD5" w:rsidRDefault="00CD0BEB" w:rsidP="00CD0BEB">
      <w:pPr>
        <w:pStyle w:val="ListParagraph"/>
        <w:numPr>
          <w:ilvl w:val="0"/>
          <w:numId w:val="3"/>
        </w:numPr>
        <w:jc w:val="both"/>
        <w:rPr>
          <w:rFonts w:ascii="Cambria" w:hAnsi="Cambria"/>
          <w:sz w:val="24"/>
          <w:szCs w:val="24"/>
        </w:rPr>
      </w:pPr>
      <w:r w:rsidRPr="00D70BD5">
        <w:rPr>
          <w:rFonts w:ascii="Cambria" w:hAnsi="Cambria"/>
          <w:sz w:val="24"/>
          <w:szCs w:val="24"/>
        </w:rPr>
        <w:t>Special benefits for group participants</w:t>
      </w:r>
    </w:p>
    <w:p w:rsidR="00CD0BEB" w:rsidRPr="00CD0BEB" w:rsidRDefault="00CD0BEB" w:rsidP="00CD0BEB">
      <w:pPr>
        <w:pStyle w:val="ListParagraph"/>
        <w:numPr>
          <w:ilvl w:val="0"/>
          <w:numId w:val="3"/>
        </w:numPr>
        <w:jc w:val="both"/>
        <w:rPr>
          <w:rFonts w:ascii="Cambria" w:hAnsi="Cambria"/>
          <w:sz w:val="24"/>
          <w:szCs w:val="24"/>
        </w:rPr>
      </w:pPr>
      <w:r w:rsidRPr="00D70BD5">
        <w:rPr>
          <w:rFonts w:ascii="Cambria" w:hAnsi="Cambria"/>
          <w:sz w:val="24"/>
          <w:szCs w:val="24"/>
        </w:rPr>
        <w:t xml:space="preserve">Entry to all sessions including lunch, breakfast and snacks. </w:t>
      </w:r>
    </w:p>
    <w:p w:rsidR="006256EE" w:rsidRDefault="006256EE" w:rsidP="006256EE">
      <w:pPr>
        <w:spacing w:before="100" w:beforeAutospacing="1" w:after="100" w:afterAutospacing="1" w:line="240" w:lineRule="auto"/>
        <w:rPr>
          <w:rFonts w:ascii="Cambria" w:eastAsia="Times New Roman" w:hAnsi="Cambria" w:cs="Times New Roman"/>
          <w:sz w:val="24"/>
          <w:szCs w:val="24"/>
        </w:rPr>
      </w:pPr>
      <w:r w:rsidRPr="00D70BD5">
        <w:rPr>
          <w:rFonts w:ascii="Cambria" w:eastAsia="Times New Roman" w:hAnsi="Cambria" w:cs="Times New Roman"/>
          <w:sz w:val="24"/>
          <w:szCs w:val="24"/>
        </w:rPr>
        <w:t>As we are expecting large number of participants from all around the globe for this conference, we are requesting you to kindly register yourself through the above link first, and then later we will inform you regarding payment of Registration Fees etc.,</w:t>
      </w:r>
    </w:p>
    <w:p w:rsidR="00CD0BEB" w:rsidRPr="00CD0BEB" w:rsidRDefault="00CD0BEB" w:rsidP="00CD0BEB">
      <w:pPr>
        <w:spacing w:before="100" w:beforeAutospacing="1" w:after="100" w:afterAutospacing="1" w:line="240" w:lineRule="auto"/>
        <w:rPr>
          <w:rFonts w:ascii="Cambria" w:eastAsia="Times New Roman" w:hAnsi="Cambria" w:cs="Times New Roman"/>
          <w:b/>
          <w:sz w:val="24"/>
          <w:szCs w:val="24"/>
        </w:rPr>
      </w:pPr>
      <w:r w:rsidRPr="00CD0BEB">
        <w:rPr>
          <w:rFonts w:ascii="Cambria" w:eastAsia="Times New Roman" w:hAnsi="Cambria" w:cs="Times New Roman"/>
          <w:b/>
          <w:sz w:val="24"/>
          <w:szCs w:val="24"/>
        </w:rPr>
        <w:t>(Requesting you to share this information among your PhD Scholars, Faculty Members and Students at your prestigious Institute) </w:t>
      </w:r>
      <w:bookmarkStart w:id="0" w:name="_GoBack"/>
      <w:bookmarkEnd w:id="0"/>
    </w:p>
    <w:p w:rsidR="00CD0BEB" w:rsidRPr="00D70BD5" w:rsidRDefault="00CD0BEB" w:rsidP="006256EE">
      <w:pPr>
        <w:spacing w:before="100" w:beforeAutospacing="1" w:after="100" w:afterAutospacing="1" w:line="240" w:lineRule="auto"/>
        <w:rPr>
          <w:rFonts w:ascii="Cambria" w:eastAsia="Times New Roman" w:hAnsi="Cambria" w:cs="Times New Roman"/>
          <w:sz w:val="24"/>
          <w:szCs w:val="24"/>
        </w:rPr>
      </w:pPr>
    </w:p>
    <w:p w:rsidR="00AF0A5F" w:rsidRPr="00D70BD5" w:rsidRDefault="00AF0A5F">
      <w:pPr>
        <w:rPr>
          <w:rFonts w:ascii="Cambria" w:hAnsi="Cambria"/>
        </w:rPr>
      </w:pPr>
    </w:p>
    <w:sectPr w:rsidR="00AF0A5F" w:rsidRPr="00D7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28CA"/>
    <w:multiLevelType w:val="hybridMultilevel"/>
    <w:tmpl w:val="16AADF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35B6F97"/>
    <w:multiLevelType w:val="hybridMultilevel"/>
    <w:tmpl w:val="915E37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BF0E70"/>
    <w:multiLevelType w:val="hybridMultilevel"/>
    <w:tmpl w:val="21F04B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8B"/>
    <w:rsid w:val="006256EE"/>
    <w:rsid w:val="00AF0A5F"/>
    <w:rsid w:val="00CD0BEB"/>
    <w:rsid w:val="00D70BD5"/>
    <w:rsid w:val="00EC45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CF64"/>
  <w15:chartTrackingRefBased/>
  <w15:docId w15:val="{B0AB4632-6CE2-4825-A015-3A047B23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E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6EE"/>
    <w:pPr>
      <w:ind w:left="720"/>
      <w:contextualSpacing/>
    </w:pPr>
  </w:style>
  <w:style w:type="paragraph" w:styleId="NoSpacing">
    <w:name w:val="No Spacing"/>
    <w:uiPriority w:val="1"/>
    <w:qFormat/>
    <w:rsid w:val="006256EE"/>
    <w:pPr>
      <w:spacing w:after="0" w:line="240" w:lineRule="auto"/>
    </w:pPr>
    <w:rPr>
      <w:rFonts w:eastAsiaTheme="minorEastAsia"/>
      <w:lang w:eastAsia="en-IN"/>
    </w:rPr>
  </w:style>
  <w:style w:type="character" w:styleId="Hyperlink">
    <w:name w:val="Hyperlink"/>
    <w:basedOn w:val="DefaultParagraphFont"/>
    <w:uiPriority w:val="99"/>
    <w:unhideWhenUsed/>
    <w:rsid w:val="00625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cancerconferences.com/venue.php" TargetMode="External"/><Relationship Id="rId5" Type="http://schemas.openxmlformats.org/officeDocument/2006/relationships/hyperlink" Target="http://www.worldcancerconferen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Manjari</dc:creator>
  <cp:keywords/>
  <dc:description/>
  <cp:lastModifiedBy>Manjari</cp:lastModifiedBy>
  <cp:revision>7</cp:revision>
  <dcterms:created xsi:type="dcterms:W3CDTF">2019-05-03T09:44:00Z</dcterms:created>
  <dcterms:modified xsi:type="dcterms:W3CDTF">2019-05-03T10:15:00Z</dcterms:modified>
</cp:coreProperties>
</file>