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E7" w:rsidRPr="007D1DBC" w:rsidRDefault="00A62982" w:rsidP="006E3021">
      <w:pPr>
        <w:jc w:val="center"/>
        <w:rPr>
          <w:rFonts w:ascii="Times New Roman" w:hAnsi="Times New Roman" w:cs="Times New Roman"/>
          <w:b/>
          <w:sz w:val="18"/>
          <w:szCs w:val="18"/>
        </w:rPr>
      </w:pPr>
      <w:r w:rsidRPr="007D1DBC">
        <w:rPr>
          <w:rFonts w:ascii="Times New Roman" w:hAnsi="Times New Roman" w:cs="Times New Roman"/>
          <w:b/>
          <w:sz w:val="18"/>
          <w:szCs w:val="18"/>
        </w:rPr>
        <w:t xml:space="preserve">EFFECTIVE BUDGET PLANNING, CONTROL AND </w:t>
      </w:r>
      <w:r w:rsidR="00E409E7" w:rsidRPr="007D1DBC">
        <w:rPr>
          <w:rFonts w:ascii="Times New Roman" w:hAnsi="Times New Roman" w:cs="Times New Roman"/>
          <w:b/>
          <w:sz w:val="18"/>
          <w:szCs w:val="18"/>
        </w:rPr>
        <w:t>MANAGEMENT TRAINING</w:t>
      </w:r>
      <w:r w:rsidR="00295B84" w:rsidRPr="007D1DBC">
        <w:rPr>
          <w:rFonts w:ascii="Times New Roman" w:hAnsi="Times New Roman" w:cs="Times New Roman"/>
          <w:b/>
          <w:sz w:val="18"/>
          <w:szCs w:val="18"/>
        </w:rPr>
        <w:t xml:space="preserve"> WORKSHOP</w:t>
      </w:r>
      <w:r w:rsidR="006E3021" w:rsidRPr="007D1DBC">
        <w:rPr>
          <w:rFonts w:ascii="Times New Roman" w:hAnsi="Times New Roman" w:cs="Times New Roman"/>
          <w:b/>
          <w:sz w:val="18"/>
          <w:szCs w:val="18"/>
        </w:rPr>
        <w:t xml:space="preserve"> COURSE</w:t>
      </w:r>
      <w:r w:rsidR="00295B84" w:rsidRPr="007D1DBC">
        <w:rPr>
          <w:rFonts w:ascii="Times New Roman" w:hAnsi="Times New Roman" w:cs="Times New Roman"/>
          <w:b/>
          <w:sz w:val="18"/>
          <w:szCs w:val="18"/>
        </w:rPr>
        <w:t xml:space="preserve"> </w:t>
      </w:r>
    </w:p>
    <w:p w:rsidR="006E3021" w:rsidRPr="007D1DBC" w:rsidRDefault="00295B84" w:rsidP="00E409E7">
      <w:pPr>
        <w:rPr>
          <w:rFonts w:ascii="Times New Roman" w:hAnsi="Times New Roman" w:cs="Times New Roman"/>
          <w:b/>
          <w:sz w:val="18"/>
          <w:szCs w:val="18"/>
        </w:rPr>
      </w:pPr>
      <w:r w:rsidRPr="007D1DBC">
        <w:rPr>
          <w:rFonts w:ascii="Times New Roman" w:hAnsi="Times New Roman" w:cs="Times New Roman"/>
          <w:b/>
          <w:sz w:val="18"/>
          <w:szCs w:val="18"/>
        </w:rPr>
        <w:t>FROM 13TH - 15TH NOVEMBER 2017</w:t>
      </w:r>
    </w:p>
    <w:p w:rsidR="00893596" w:rsidRPr="007D1DBC" w:rsidRDefault="00893596" w:rsidP="00893596">
      <w:pPr>
        <w:pStyle w:val="NormalWeb"/>
        <w:rPr>
          <w:b/>
          <w:sz w:val="18"/>
          <w:szCs w:val="18"/>
        </w:rPr>
      </w:pPr>
      <w:r w:rsidRPr="007D1DBC">
        <w:rPr>
          <w:b/>
          <w:sz w:val="18"/>
          <w:szCs w:val="18"/>
        </w:rPr>
        <w:t>Course Organizers:</w:t>
      </w:r>
    </w:p>
    <w:p w:rsidR="00893596" w:rsidRPr="007D1DBC" w:rsidRDefault="00893596" w:rsidP="00893596">
      <w:pPr>
        <w:pStyle w:val="NormalWeb"/>
        <w:rPr>
          <w:sz w:val="18"/>
          <w:szCs w:val="18"/>
        </w:rPr>
      </w:pPr>
      <w:r w:rsidRPr="007D1DBC">
        <w:rPr>
          <w:sz w:val="18"/>
          <w:szCs w:val="18"/>
        </w:rPr>
        <w:t xml:space="preserve">Africa Institute for Project Management Studies (www.africadevelopmentresources.org) is an organization that was founded in 1999 as a capacity building expert and a development think tank that proposes solutions for development problems facing third world countries with a big capacity building portfolio in Africa. </w:t>
      </w:r>
      <w:r w:rsidRPr="007D1DBC">
        <w:rPr>
          <w:sz w:val="18"/>
          <w:szCs w:val="18"/>
        </w:rPr>
        <w:b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rsidR="006E3021" w:rsidRPr="007D1DBC" w:rsidRDefault="003673C0" w:rsidP="006E3021">
      <w:pPr>
        <w:rPr>
          <w:rFonts w:ascii="Times New Roman" w:hAnsi="Times New Roman" w:cs="Times New Roman"/>
          <w:b/>
          <w:sz w:val="18"/>
          <w:szCs w:val="18"/>
        </w:rPr>
      </w:pPr>
      <w:r w:rsidRPr="007D1DBC">
        <w:rPr>
          <w:rFonts w:ascii="Times New Roman" w:hAnsi="Times New Roman" w:cs="Times New Roman"/>
          <w:b/>
          <w:sz w:val="18"/>
          <w:szCs w:val="18"/>
        </w:rPr>
        <w:t>Course Overview</w:t>
      </w:r>
    </w:p>
    <w:p w:rsidR="00295B84" w:rsidRPr="007D1DBC" w:rsidRDefault="00295B84" w:rsidP="00295B84">
      <w:pPr>
        <w:rPr>
          <w:rFonts w:ascii="Times New Roman" w:hAnsi="Times New Roman" w:cs="Times New Roman"/>
          <w:sz w:val="18"/>
          <w:szCs w:val="18"/>
        </w:rPr>
      </w:pPr>
      <w:r w:rsidRPr="007D1DBC">
        <w:rPr>
          <w:rFonts w:ascii="Times New Roman" w:eastAsia="Times New Roman" w:hAnsi="Times New Roman" w:cs="Times New Roman"/>
          <w:color w:val="000000"/>
          <w:sz w:val="18"/>
          <w:szCs w:val="18"/>
          <w:shd w:val="clear" w:color="auto" w:fill="FFFFFF"/>
        </w:rPr>
        <w:t xml:space="preserve">Budgeting is more than mere vague oversight. Budgeting should deliver the </w:t>
      </w:r>
      <w:r w:rsidR="00E409E7" w:rsidRPr="007D1DBC">
        <w:rPr>
          <w:rFonts w:ascii="Times New Roman" w:eastAsia="Times New Roman" w:hAnsi="Times New Roman" w:cs="Times New Roman"/>
          <w:color w:val="000000"/>
          <w:sz w:val="18"/>
          <w:szCs w:val="18"/>
          <w:shd w:val="clear" w:color="auto" w:fill="FFFFFF"/>
        </w:rPr>
        <w:t>organizational strategy</w:t>
      </w:r>
      <w:r w:rsidRPr="007D1DBC">
        <w:rPr>
          <w:rFonts w:ascii="Times New Roman" w:eastAsia="Times New Roman" w:hAnsi="Times New Roman" w:cs="Times New Roman"/>
          <w:color w:val="000000"/>
          <w:sz w:val="18"/>
          <w:szCs w:val="18"/>
          <w:shd w:val="clear" w:color="auto" w:fill="FFFFFF"/>
        </w:rPr>
        <w:t>, lead to a well-run organization – for the benefit of all involved in it. Effective budgeting leads to real control – effective day-to-day operational control and more.</w:t>
      </w:r>
      <w:r w:rsidRPr="007D1DBC">
        <w:rPr>
          <w:rFonts w:ascii="Times New Roman" w:hAnsi="Times New Roman" w:cs="Times New Roman"/>
          <w:sz w:val="18"/>
          <w:szCs w:val="18"/>
        </w:rPr>
        <w:t xml:space="preserve"> From managers to those who are given the responsibility to take care of the gate, there is need for sensitization on how to safeguard the funds that are at their disposal. The course therefore is relevant to any person who is in charge of any monies that are owned by any organization or people who own businesses and how they should prioritize their financial needs. </w:t>
      </w:r>
    </w:p>
    <w:p w:rsidR="00295B84" w:rsidRPr="007D1DBC" w:rsidRDefault="00295B84" w:rsidP="00295B84">
      <w:pPr>
        <w:rPr>
          <w:rFonts w:ascii="Times New Roman" w:hAnsi="Times New Roman" w:cs="Times New Roman"/>
          <w:sz w:val="18"/>
          <w:szCs w:val="18"/>
        </w:rPr>
      </w:pPr>
      <w:r w:rsidRPr="007D1DBC">
        <w:rPr>
          <w:rFonts w:ascii="Times New Roman" w:hAnsi="Times New Roman" w:cs="Times New Roman"/>
          <w:sz w:val="18"/>
          <w:szCs w:val="18"/>
        </w:rPr>
        <w:t xml:space="preserve">For those who are working with Non-governmental Organizations it offers insights on how to use donor funds so that the donors get satisfied on how their funds are used as well as be able to donate next time. For those who own businesses it will be an opportunity to increase knowledge and skills on how to increase the productivity of the assets that they have put to place and for those who are aspiring to own businesses it will create a gut effect on how to be a successful entrepreneur.  </w:t>
      </w:r>
    </w:p>
    <w:p w:rsidR="00295B84" w:rsidRPr="007D1DBC" w:rsidRDefault="00295B84" w:rsidP="00ED5844">
      <w:pPr>
        <w:spacing w:after="0" w:line="240" w:lineRule="auto"/>
        <w:rPr>
          <w:rFonts w:ascii="Times New Roman" w:eastAsia="Times New Roman" w:hAnsi="Times New Roman" w:cs="Times New Roman"/>
          <w:b/>
          <w:color w:val="000000"/>
          <w:sz w:val="18"/>
          <w:szCs w:val="18"/>
        </w:rPr>
      </w:pPr>
      <w:r w:rsidRPr="007D1DBC">
        <w:rPr>
          <w:rFonts w:ascii="Times New Roman" w:eastAsia="Times New Roman" w:hAnsi="Times New Roman" w:cs="Times New Roman"/>
          <w:b/>
          <w:color w:val="000000"/>
          <w:sz w:val="18"/>
          <w:szCs w:val="18"/>
          <w:shd w:val="clear" w:color="auto" w:fill="FFFFFF"/>
        </w:rPr>
        <w:t xml:space="preserve"> </w:t>
      </w:r>
    </w:p>
    <w:p w:rsidR="00295B84" w:rsidRPr="007D1DBC" w:rsidRDefault="00ED5844" w:rsidP="00295B84">
      <w:pPr>
        <w:shd w:val="clear" w:color="auto" w:fill="FFFFFF"/>
        <w:spacing w:after="0" w:line="215" w:lineRule="atLeast"/>
        <w:textAlignment w:val="baseline"/>
        <w:outlineLvl w:val="2"/>
        <w:rPr>
          <w:rFonts w:ascii="Times New Roman" w:eastAsia="Times New Roman" w:hAnsi="Times New Roman" w:cs="Times New Roman"/>
          <w:b/>
          <w:bCs/>
          <w:color w:val="000000"/>
          <w:sz w:val="18"/>
          <w:szCs w:val="18"/>
        </w:rPr>
      </w:pPr>
      <w:r w:rsidRPr="007D1DBC">
        <w:rPr>
          <w:rFonts w:ascii="Times New Roman" w:eastAsia="Times New Roman" w:hAnsi="Times New Roman" w:cs="Times New Roman"/>
          <w:b/>
          <w:bCs/>
          <w:color w:val="000000"/>
          <w:sz w:val="18"/>
          <w:szCs w:val="18"/>
        </w:rPr>
        <w:t>Training O</w:t>
      </w:r>
      <w:r w:rsidR="00295B84" w:rsidRPr="007D1DBC">
        <w:rPr>
          <w:rFonts w:ascii="Times New Roman" w:eastAsia="Times New Roman" w:hAnsi="Times New Roman" w:cs="Times New Roman"/>
          <w:b/>
          <w:bCs/>
          <w:color w:val="000000"/>
          <w:sz w:val="18"/>
          <w:szCs w:val="18"/>
        </w:rPr>
        <w:t>bjectives</w:t>
      </w:r>
    </w:p>
    <w:p w:rsidR="00295B84" w:rsidRPr="007D1DBC" w:rsidRDefault="00295B84" w:rsidP="00295B84">
      <w:pPr>
        <w:shd w:val="clear" w:color="auto" w:fill="FFFFFF"/>
        <w:spacing w:after="0" w:line="215" w:lineRule="atLeast"/>
        <w:textAlignment w:val="baseline"/>
        <w:outlineLvl w:val="2"/>
        <w:rPr>
          <w:rFonts w:ascii="Times New Roman" w:eastAsia="Times New Roman" w:hAnsi="Times New Roman" w:cs="Times New Roman"/>
          <w:b/>
          <w:bCs/>
          <w:color w:val="000000"/>
          <w:sz w:val="18"/>
          <w:szCs w:val="18"/>
        </w:rPr>
      </w:pPr>
    </w:p>
    <w:p w:rsidR="00295B84" w:rsidRPr="007D1DBC" w:rsidRDefault="00295B84" w:rsidP="00295B84">
      <w:pPr>
        <w:spacing w:after="0" w:line="240" w:lineRule="auto"/>
        <w:rPr>
          <w:rFonts w:ascii="Times New Roman" w:eastAsia="Times New Roman" w:hAnsi="Times New Roman" w:cs="Times New Roman"/>
          <w:sz w:val="18"/>
          <w:szCs w:val="18"/>
        </w:rPr>
      </w:pPr>
      <w:r w:rsidRPr="007D1DBC">
        <w:rPr>
          <w:rFonts w:ascii="Times New Roman" w:eastAsia="Times New Roman" w:hAnsi="Times New Roman" w:cs="Times New Roman"/>
          <w:color w:val="000000"/>
          <w:sz w:val="18"/>
          <w:szCs w:val="18"/>
          <w:shd w:val="clear" w:color="auto" w:fill="FFFFFF"/>
        </w:rPr>
        <w:t>This course will help ensure that participants:</w:t>
      </w:r>
    </w:p>
    <w:p w:rsidR="00295B84" w:rsidRPr="007D1DBC" w:rsidRDefault="00295B84" w:rsidP="00295B84">
      <w:pPr>
        <w:numPr>
          <w:ilvl w:val="0"/>
          <w:numId w:val="6"/>
        </w:numPr>
        <w:shd w:val="clear" w:color="auto" w:fill="FFFFFF"/>
        <w:spacing w:after="0" w:line="240" w:lineRule="auto"/>
        <w:ind w:left="269"/>
        <w:textAlignment w:val="baseline"/>
        <w:rPr>
          <w:rFonts w:ascii="Times New Roman" w:eastAsia="Times New Roman" w:hAnsi="Times New Roman" w:cs="Times New Roman"/>
          <w:color w:val="000000"/>
          <w:sz w:val="18"/>
          <w:szCs w:val="18"/>
        </w:rPr>
      </w:pPr>
      <w:r w:rsidRPr="007D1DBC">
        <w:rPr>
          <w:rFonts w:ascii="Times New Roman" w:eastAsia="Times New Roman" w:hAnsi="Times New Roman" w:cs="Times New Roman"/>
          <w:color w:val="000000"/>
          <w:sz w:val="18"/>
          <w:szCs w:val="18"/>
        </w:rPr>
        <w:t>Appreciate the importance of the budgeting process</w:t>
      </w:r>
    </w:p>
    <w:p w:rsidR="00295B84" w:rsidRPr="007D1DBC" w:rsidRDefault="00295B84" w:rsidP="00295B84">
      <w:pPr>
        <w:numPr>
          <w:ilvl w:val="0"/>
          <w:numId w:val="6"/>
        </w:numPr>
        <w:shd w:val="clear" w:color="auto" w:fill="FFFFFF"/>
        <w:spacing w:after="0" w:line="240" w:lineRule="auto"/>
        <w:ind w:left="269"/>
        <w:textAlignment w:val="baseline"/>
        <w:rPr>
          <w:rFonts w:ascii="Times New Roman" w:eastAsia="Times New Roman" w:hAnsi="Times New Roman" w:cs="Times New Roman"/>
          <w:color w:val="000000"/>
          <w:sz w:val="18"/>
          <w:szCs w:val="18"/>
        </w:rPr>
      </w:pPr>
      <w:r w:rsidRPr="007D1DBC">
        <w:rPr>
          <w:rFonts w:ascii="Times New Roman" w:eastAsia="Times New Roman" w:hAnsi="Times New Roman" w:cs="Times New Roman"/>
          <w:color w:val="000000"/>
          <w:sz w:val="18"/>
          <w:szCs w:val="18"/>
        </w:rPr>
        <w:t>Take ownership of it</w:t>
      </w:r>
    </w:p>
    <w:p w:rsidR="00295B84" w:rsidRPr="007D1DBC" w:rsidRDefault="00295B84" w:rsidP="00295B84">
      <w:pPr>
        <w:numPr>
          <w:ilvl w:val="0"/>
          <w:numId w:val="6"/>
        </w:numPr>
        <w:shd w:val="clear" w:color="auto" w:fill="FFFFFF"/>
        <w:spacing w:after="0" w:line="240" w:lineRule="auto"/>
        <w:ind w:left="269"/>
        <w:textAlignment w:val="baseline"/>
        <w:rPr>
          <w:rFonts w:ascii="Times New Roman" w:eastAsia="Times New Roman" w:hAnsi="Times New Roman" w:cs="Times New Roman"/>
          <w:color w:val="000000"/>
          <w:sz w:val="18"/>
          <w:szCs w:val="18"/>
        </w:rPr>
      </w:pPr>
      <w:r w:rsidRPr="007D1DBC">
        <w:rPr>
          <w:rFonts w:ascii="Times New Roman" w:eastAsia="Times New Roman" w:hAnsi="Times New Roman" w:cs="Times New Roman"/>
          <w:color w:val="000000"/>
          <w:sz w:val="18"/>
          <w:szCs w:val="18"/>
        </w:rPr>
        <w:t>Use it as a daily working tool – not an annual exercise – to help run their part of the operation</w:t>
      </w:r>
    </w:p>
    <w:p w:rsidR="00295B84" w:rsidRPr="007D1DBC" w:rsidRDefault="00295B84" w:rsidP="00295B84">
      <w:pPr>
        <w:numPr>
          <w:ilvl w:val="0"/>
          <w:numId w:val="6"/>
        </w:numPr>
        <w:shd w:val="clear" w:color="auto" w:fill="FFFFFF"/>
        <w:spacing w:after="0" w:line="240" w:lineRule="auto"/>
        <w:ind w:left="269"/>
        <w:textAlignment w:val="baseline"/>
        <w:rPr>
          <w:rFonts w:ascii="Times New Roman" w:eastAsia="Times New Roman" w:hAnsi="Times New Roman" w:cs="Times New Roman"/>
          <w:color w:val="000000"/>
          <w:sz w:val="18"/>
          <w:szCs w:val="18"/>
        </w:rPr>
      </w:pPr>
      <w:r w:rsidRPr="007D1DBC">
        <w:rPr>
          <w:rFonts w:ascii="Times New Roman" w:eastAsia="Times New Roman" w:hAnsi="Times New Roman" w:cs="Times New Roman"/>
          <w:color w:val="000000"/>
          <w:sz w:val="18"/>
          <w:szCs w:val="18"/>
        </w:rPr>
        <w:t>Improve their reporting against budget</w:t>
      </w:r>
    </w:p>
    <w:p w:rsidR="00295B84" w:rsidRPr="007D1DBC" w:rsidRDefault="00295B84" w:rsidP="00295B84">
      <w:pPr>
        <w:numPr>
          <w:ilvl w:val="0"/>
          <w:numId w:val="6"/>
        </w:numPr>
        <w:shd w:val="clear" w:color="auto" w:fill="FFFFFF"/>
        <w:spacing w:after="0" w:line="240" w:lineRule="auto"/>
        <w:ind w:left="269"/>
        <w:textAlignment w:val="baseline"/>
        <w:rPr>
          <w:rFonts w:ascii="Times New Roman" w:eastAsia="Times New Roman" w:hAnsi="Times New Roman" w:cs="Times New Roman"/>
          <w:color w:val="000000"/>
          <w:sz w:val="18"/>
          <w:szCs w:val="18"/>
        </w:rPr>
      </w:pPr>
      <w:r w:rsidRPr="007D1DBC">
        <w:rPr>
          <w:rFonts w:ascii="Times New Roman" w:eastAsia="Times New Roman" w:hAnsi="Times New Roman" w:cs="Times New Roman"/>
          <w:color w:val="000000"/>
          <w:sz w:val="18"/>
          <w:szCs w:val="18"/>
        </w:rPr>
        <w:t>Ensure their delivery against budget</w:t>
      </w:r>
    </w:p>
    <w:p w:rsidR="00295B84" w:rsidRPr="007D1DBC" w:rsidRDefault="00295B84" w:rsidP="006E3021">
      <w:pPr>
        <w:rPr>
          <w:rFonts w:ascii="Times New Roman" w:hAnsi="Times New Roman" w:cs="Times New Roman"/>
          <w:sz w:val="18"/>
          <w:szCs w:val="18"/>
        </w:rPr>
      </w:pPr>
    </w:p>
    <w:p w:rsidR="006E3021" w:rsidRPr="007D1DBC" w:rsidRDefault="006E3021" w:rsidP="006E3021">
      <w:pPr>
        <w:rPr>
          <w:rFonts w:ascii="Times New Roman" w:hAnsi="Times New Roman" w:cs="Times New Roman"/>
          <w:b/>
          <w:sz w:val="18"/>
          <w:szCs w:val="18"/>
        </w:rPr>
      </w:pPr>
      <w:r w:rsidRPr="007D1DBC">
        <w:rPr>
          <w:rFonts w:ascii="Times New Roman" w:hAnsi="Times New Roman" w:cs="Times New Roman"/>
          <w:b/>
          <w:sz w:val="18"/>
          <w:szCs w:val="18"/>
        </w:rPr>
        <w:t>Target participants</w:t>
      </w:r>
    </w:p>
    <w:p w:rsidR="006E3021" w:rsidRPr="007D1DBC" w:rsidRDefault="006E3021" w:rsidP="006E3021">
      <w:pPr>
        <w:rPr>
          <w:rFonts w:ascii="Times New Roman" w:hAnsi="Times New Roman" w:cs="Times New Roman"/>
          <w:sz w:val="18"/>
          <w:szCs w:val="18"/>
        </w:rPr>
      </w:pPr>
      <w:r w:rsidRPr="007D1DBC">
        <w:rPr>
          <w:rFonts w:ascii="Times New Roman" w:hAnsi="Times New Roman" w:cs="Times New Roman"/>
          <w:sz w:val="18"/>
          <w:szCs w:val="18"/>
        </w:rPr>
        <w:t>Managers and Finance professionals who would like to gain the skills, knowledge and guidance on how to manage budget responsibilities effectively.</w:t>
      </w:r>
      <w:r w:rsidR="00770729" w:rsidRPr="007D1DBC">
        <w:rPr>
          <w:rFonts w:ascii="Times New Roman" w:hAnsi="Times New Roman" w:cs="Times New Roman"/>
          <w:sz w:val="18"/>
          <w:szCs w:val="18"/>
        </w:rPr>
        <w:t xml:space="preserve"> It would also be important for any professional who is bestowed with the responsibility of being in charge of the finances of an organization.</w:t>
      </w:r>
    </w:p>
    <w:p w:rsidR="000B62AE" w:rsidRPr="007D1DBC" w:rsidRDefault="000B62AE" w:rsidP="006E3021">
      <w:pPr>
        <w:rPr>
          <w:rFonts w:ascii="Times New Roman" w:hAnsi="Times New Roman" w:cs="Times New Roman"/>
          <w:b/>
          <w:sz w:val="18"/>
          <w:szCs w:val="18"/>
        </w:rPr>
      </w:pPr>
      <w:r w:rsidRPr="007D1DBC">
        <w:rPr>
          <w:rFonts w:ascii="Times New Roman" w:hAnsi="Times New Roman" w:cs="Times New Roman"/>
          <w:b/>
          <w:sz w:val="18"/>
          <w:szCs w:val="18"/>
        </w:rPr>
        <w:t>Duration</w:t>
      </w:r>
    </w:p>
    <w:p w:rsidR="000B62AE" w:rsidRPr="007D1DBC" w:rsidRDefault="000B62AE" w:rsidP="006E3021">
      <w:pPr>
        <w:rPr>
          <w:rFonts w:ascii="Times New Roman" w:hAnsi="Times New Roman" w:cs="Times New Roman"/>
          <w:b/>
          <w:sz w:val="18"/>
          <w:szCs w:val="18"/>
        </w:rPr>
      </w:pPr>
      <w:r w:rsidRPr="007D1DBC">
        <w:rPr>
          <w:rFonts w:ascii="Times New Roman" w:hAnsi="Times New Roman" w:cs="Times New Roman"/>
          <w:b/>
          <w:sz w:val="18"/>
          <w:szCs w:val="18"/>
        </w:rPr>
        <w:t>3days</w:t>
      </w:r>
    </w:p>
    <w:p w:rsidR="006E3021" w:rsidRPr="007D1DBC" w:rsidRDefault="006E3021" w:rsidP="006E3021">
      <w:pPr>
        <w:rPr>
          <w:rFonts w:ascii="Times New Roman" w:hAnsi="Times New Roman" w:cs="Times New Roman"/>
          <w:sz w:val="18"/>
          <w:szCs w:val="18"/>
        </w:rPr>
      </w:pPr>
      <w:r w:rsidRPr="007D1DBC">
        <w:rPr>
          <w:rFonts w:ascii="Times New Roman" w:hAnsi="Times New Roman" w:cs="Times New Roman"/>
          <w:sz w:val="18"/>
          <w:szCs w:val="18"/>
        </w:rPr>
        <w:t xml:space="preserve">By the end </w:t>
      </w:r>
      <w:r w:rsidR="00770729" w:rsidRPr="007D1DBC">
        <w:rPr>
          <w:rFonts w:ascii="Times New Roman" w:hAnsi="Times New Roman" w:cs="Times New Roman"/>
          <w:sz w:val="18"/>
          <w:szCs w:val="18"/>
        </w:rPr>
        <w:t xml:space="preserve">of the course participants are expected to have garnered knowledge and skills on </w:t>
      </w:r>
    </w:p>
    <w:p w:rsidR="006E3021" w:rsidRPr="007D1DBC" w:rsidRDefault="00770729"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T</w:t>
      </w:r>
      <w:r w:rsidR="006E3021" w:rsidRPr="007D1DBC">
        <w:rPr>
          <w:rFonts w:ascii="Times New Roman" w:hAnsi="Times New Roman" w:cs="Times New Roman"/>
          <w:sz w:val="18"/>
          <w:szCs w:val="18"/>
        </w:rPr>
        <w:t>he nature and structure of financial statements</w:t>
      </w:r>
    </w:p>
    <w:p w:rsidR="00295B84" w:rsidRPr="007D1DBC" w:rsidRDefault="00295B84" w:rsidP="00295B84">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How to accurately report expense and return on the budget</w:t>
      </w:r>
    </w:p>
    <w:p w:rsidR="00295B84" w:rsidRPr="007D1DBC" w:rsidRDefault="00295B84" w:rsidP="00295B84">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How budgets can be used to monitor and control a business</w:t>
      </w:r>
    </w:p>
    <w:p w:rsidR="00295B84" w:rsidRPr="007D1DBC" w:rsidRDefault="00295B84" w:rsidP="00295B84">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Major elements of financial statements</w:t>
      </w:r>
    </w:p>
    <w:p w:rsidR="00295B84" w:rsidRPr="007D1DBC" w:rsidRDefault="00295B84" w:rsidP="00295B84">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Gain an understanding on the importance of successful budgeting</w:t>
      </w:r>
    </w:p>
    <w:p w:rsidR="00295B84" w:rsidRPr="007D1DBC" w:rsidRDefault="00295B84" w:rsidP="00295B84">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Gain insights on linking budgets to performance indicators, organizational finance, strategies and objectives</w:t>
      </w:r>
    </w:p>
    <w:p w:rsidR="00295B84" w:rsidRPr="007D1DBC" w:rsidRDefault="00295B84" w:rsidP="00295B84">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Components and cost factors in a budget</w:t>
      </w:r>
    </w:p>
    <w:p w:rsidR="00295B84" w:rsidRPr="007D1DBC" w:rsidRDefault="00295B84" w:rsidP="00295B84">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lastRenderedPageBreak/>
        <w:t>Techniques for appraising investment projects</w:t>
      </w:r>
    </w:p>
    <w:p w:rsidR="006E3021" w:rsidRPr="007D1DBC" w:rsidRDefault="00770729"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Learn first-hand on how to</w:t>
      </w:r>
      <w:r w:rsidR="006E3021" w:rsidRPr="007D1DBC">
        <w:rPr>
          <w:rFonts w:ascii="Times New Roman" w:hAnsi="Times New Roman" w:cs="Times New Roman"/>
          <w:sz w:val="18"/>
          <w:szCs w:val="18"/>
        </w:rPr>
        <w:t xml:space="preserve"> control, monitor and prepare human resources budget</w:t>
      </w:r>
    </w:p>
    <w:p w:rsidR="006E3021" w:rsidRPr="007D1DBC" w:rsidRDefault="006E3021"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Budget metrics and their influence on corporate strategy</w:t>
      </w:r>
    </w:p>
    <w:p w:rsidR="006E3021" w:rsidRPr="007D1DBC" w:rsidRDefault="00770729"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Compilation</w:t>
      </w:r>
      <w:r w:rsidR="006E3021" w:rsidRPr="007D1DBC">
        <w:rPr>
          <w:rFonts w:ascii="Times New Roman" w:hAnsi="Times New Roman" w:cs="Times New Roman"/>
          <w:sz w:val="18"/>
          <w:szCs w:val="18"/>
        </w:rPr>
        <w:t xml:space="preserve"> and </w:t>
      </w:r>
      <w:r w:rsidRPr="007D1DBC">
        <w:rPr>
          <w:rFonts w:ascii="Times New Roman" w:hAnsi="Times New Roman" w:cs="Times New Roman"/>
          <w:sz w:val="18"/>
          <w:szCs w:val="18"/>
        </w:rPr>
        <w:t xml:space="preserve">interpretation of </w:t>
      </w:r>
      <w:r w:rsidR="006E3021" w:rsidRPr="007D1DBC">
        <w:rPr>
          <w:rFonts w:ascii="Times New Roman" w:hAnsi="Times New Roman" w:cs="Times New Roman"/>
          <w:sz w:val="18"/>
          <w:szCs w:val="18"/>
        </w:rPr>
        <w:t xml:space="preserve"> budgets</w:t>
      </w:r>
    </w:p>
    <w:p w:rsidR="006E3021" w:rsidRPr="007D1DBC" w:rsidRDefault="00770729"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 xml:space="preserve">Management of </w:t>
      </w:r>
      <w:r w:rsidR="006E3021" w:rsidRPr="007D1DBC">
        <w:rPr>
          <w:rFonts w:ascii="Times New Roman" w:hAnsi="Times New Roman" w:cs="Times New Roman"/>
          <w:sz w:val="18"/>
          <w:szCs w:val="18"/>
        </w:rPr>
        <w:t>budget variances</w:t>
      </w:r>
    </w:p>
    <w:p w:rsidR="006E3021" w:rsidRPr="007D1DBC" w:rsidRDefault="006E3021"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Gain hands-on-experience on building a budget</w:t>
      </w:r>
    </w:p>
    <w:p w:rsidR="006E3021" w:rsidRPr="007D1DBC" w:rsidRDefault="006E3021"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Understand the principles of responsibility accounting and techniques for performance evaluation</w:t>
      </w:r>
    </w:p>
    <w:p w:rsidR="006E3021" w:rsidRPr="007D1DBC" w:rsidRDefault="006E3021" w:rsidP="006E3021">
      <w:pPr>
        <w:pStyle w:val="ListParagraph"/>
        <w:numPr>
          <w:ilvl w:val="0"/>
          <w:numId w:val="3"/>
        </w:numPr>
        <w:rPr>
          <w:rFonts w:ascii="Times New Roman" w:hAnsi="Times New Roman" w:cs="Times New Roman"/>
          <w:sz w:val="18"/>
          <w:szCs w:val="18"/>
        </w:rPr>
      </w:pPr>
      <w:r w:rsidRPr="007D1DBC">
        <w:rPr>
          <w:rFonts w:ascii="Times New Roman" w:hAnsi="Times New Roman" w:cs="Times New Roman"/>
          <w:sz w:val="18"/>
          <w:szCs w:val="18"/>
        </w:rPr>
        <w:t>Monitor and control a budget</w:t>
      </w:r>
    </w:p>
    <w:p w:rsidR="006E3021" w:rsidRPr="007D1DBC" w:rsidRDefault="006E3021" w:rsidP="006E3021">
      <w:pPr>
        <w:rPr>
          <w:rFonts w:ascii="Times New Roman" w:hAnsi="Times New Roman" w:cs="Times New Roman"/>
          <w:b/>
          <w:sz w:val="18"/>
          <w:szCs w:val="18"/>
        </w:rPr>
      </w:pPr>
      <w:r w:rsidRPr="007D1DBC">
        <w:rPr>
          <w:rFonts w:ascii="Times New Roman" w:hAnsi="Times New Roman" w:cs="Times New Roman"/>
          <w:b/>
          <w:sz w:val="18"/>
          <w:szCs w:val="18"/>
        </w:rPr>
        <w:t xml:space="preserve"> Course Outline</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Budgeting</w:t>
      </w:r>
    </w:p>
    <w:p w:rsidR="006E3021" w:rsidRPr="007D1DBC" w:rsidRDefault="00132156" w:rsidP="00132156">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The process of budgeting</w:t>
      </w:r>
    </w:p>
    <w:p w:rsidR="006E3021" w:rsidRPr="007D1DBC" w:rsidRDefault="00132156"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Types of Budgets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Analysis of the Different Types of Budgeting</w:t>
      </w:r>
      <w:r w:rsidR="00132156" w:rsidRPr="007D1DBC">
        <w:rPr>
          <w:rFonts w:ascii="Times New Roman" w:hAnsi="Times New Roman" w:cs="Times New Roman"/>
          <w:sz w:val="18"/>
          <w:szCs w:val="18"/>
        </w:rPr>
        <w:t xml:space="preserve"> as well as their limitations and short-comings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Ensuring Full Management Control</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Purpose and Importance of Budgets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Fundamentals of the Budgeting Process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The Budgeting Cycle</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The Importance of Cost Control</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Planning Revenue and Expenditure</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Monitoring Plans Against Actuals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Gathering the Facts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Understanding t</w:t>
      </w:r>
      <w:r w:rsidR="00132156" w:rsidRPr="007D1DBC">
        <w:rPr>
          <w:rFonts w:ascii="Times New Roman" w:hAnsi="Times New Roman" w:cs="Times New Roman"/>
          <w:sz w:val="18"/>
          <w:szCs w:val="18"/>
        </w:rPr>
        <w:t xml:space="preserve">he Business Strategy </w:t>
      </w:r>
    </w:p>
    <w:p w:rsidR="006E3021" w:rsidRPr="007D1DBC" w:rsidRDefault="00132156"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Budgeting in relation to an organization</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Estimating Costs and Revenues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The Control Process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Updating Budgets and Forecasting</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Building a Budget</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Successful Forecasting</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Flexible Budgeting</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Zero-Based Budgeting</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Budget Metrics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Budgets and Return On Investment (ROI)</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Budgets and Discounted Cash Flows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Budgets and Internal Rate of Return (IRR)</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Financial Statements</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Accounting System</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Income Statement</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Balance Sheet</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Cash Flow Statement</w:t>
      </w:r>
    </w:p>
    <w:p w:rsidR="006E3021" w:rsidRPr="007D1DBC" w:rsidRDefault="006E3021" w:rsidP="006E3021">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Understanding Cash Flow</w:t>
      </w:r>
    </w:p>
    <w:p w:rsidR="00EF78CB" w:rsidRPr="007D1DBC" w:rsidRDefault="006E3021" w:rsidP="00132156">
      <w:pPr>
        <w:pStyle w:val="ListParagraph"/>
        <w:numPr>
          <w:ilvl w:val="0"/>
          <w:numId w:val="1"/>
        </w:numPr>
        <w:rPr>
          <w:rFonts w:ascii="Times New Roman" w:hAnsi="Times New Roman" w:cs="Times New Roman"/>
          <w:sz w:val="18"/>
          <w:szCs w:val="18"/>
        </w:rPr>
      </w:pPr>
      <w:r w:rsidRPr="007D1DBC">
        <w:rPr>
          <w:rFonts w:ascii="Times New Roman" w:hAnsi="Times New Roman" w:cs="Times New Roman"/>
          <w:sz w:val="18"/>
          <w:szCs w:val="18"/>
        </w:rPr>
        <w:t>Forecasting and Budgeting</w:t>
      </w:r>
    </w:p>
    <w:p w:rsidR="00555C4E" w:rsidRPr="007D1DBC" w:rsidRDefault="00555C4E" w:rsidP="00EF78CB">
      <w:pPr>
        <w:spacing w:after="0" w:line="240" w:lineRule="auto"/>
        <w:ind w:left="360"/>
        <w:rPr>
          <w:rFonts w:ascii="Times New Roman" w:hAnsi="Times New Roman" w:cs="Times New Roman"/>
          <w:b/>
          <w:sz w:val="18"/>
          <w:szCs w:val="18"/>
        </w:rPr>
      </w:pPr>
    </w:p>
    <w:p w:rsidR="006E3021" w:rsidRPr="007D1DBC" w:rsidRDefault="00295B84" w:rsidP="006E3021">
      <w:pPr>
        <w:rPr>
          <w:rFonts w:ascii="Times New Roman" w:hAnsi="Times New Roman" w:cs="Times New Roman"/>
          <w:b/>
          <w:sz w:val="18"/>
          <w:szCs w:val="18"/>
        </w:rPr>
      </w:pPr>
      <w:r w:rsidRPr="007D1DBC">
        <w:rPr>
          <w:rFonts w:ascii="Times New Roman" w:hAnsi="Times New Roman" w:cs="Times New Roman"/>
          <w:b/>
          <w:sz w:val="18"/>
          <w:szCs w:val="18"/>
        </w:rPr>
        <w:t>Training Approaches:</w:t>
      </w:r>
      <w:bookmarkStart w:id="0" w:name="_GoBack"/>
      <w:bookmarkEnd w:id="0"/>
    </w:p>
    <w:p w:rsidR="00295B84" w:rsidRPr="007D1DBC" w:rsidRDefault="00295B84"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t>Lectures</w:t>
      </w:r>
    </w:p>
    <w:p w:rsidR="006E3021" w:rsidRPr="007D1DBC" w:rsidRDefault="006E3021"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t>Group discussion</w:t>
      </w:r>
      <w:r w:rsidR="00295B84" w:rsidRPr="007D1DBC">
        <w:rPr>
          <w:rFonts w:ascii="Times New Roman" w:hAnsi="Times New Roman" w:cs="Times New Roman"/>
          <w:sz w:val="18"/>
          <w:szCs w:val="18"/>
        </w:rPr>
        <w:t>s</w:t>
      </w:r>
    </w:p>
    <w:p w:rsidR="006E3021" w:rsidRPr="007D1DBC" w:rsidRDefault="006E3021"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t>Individual and group tasks</w:t>
      </w:r>
    </w:p>
    <w:p w:rsidR="006E3021" w:rsidRPr="007D1DBC" w:rsidRDefault="006E3021"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t>Case studies</w:t>
      </w:r>
    </w:p>
    <w:p w:rsidR="006E3021" w:rsidRPr="007D1DBC" w:rsidRDefault="006E3021"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t>Role plays</w:t>
      </w:r>
    </w:p>
    <w:p w:rsidR="006E3021" w:rsidRPr="007D1DBC" w:rsidRDefault="006E3021"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lastRenderedPageBreak/>
        <w:t>Action planning</w:t>
      </w:r>
    </w:p>
    <w:p w:rsidR="006E3021" w:rsidRPr="007D1DBC" w:rsidRDefault="006E3021"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t>Experiential learning games</w:t>
      </w:r>
    </w:p>
    <w:p w:rsidR="006E3021" w:rsidRPr="007D1DBC" w:rsidRDefault="006E3021" w:rsidP="006E3021">
      <w:pPr>
        <w:pStyle w:val="ListParagraph"/>
        <w:numPr>
          <w:ilvl w:val="0"/>
          <w:numId w:val="2"/>
        </w:numPr>
        <w:rPr>
          <w:rFonts w:ascii="Times New Roman" w:hAnsi="Times New Roman" w:cs="Times New Roman"/>
          <w:sz w:val="18"/>
          <w:szCs w:val="18"/>
        </w:rPr>
      </w:pPr>
      <w:r w:rsidRPr="007D1DBC">
        <w:rPr>
          <w:rFonts w:ascii="Times New Roman" w:hAnsi="Times New Roman" w:cs="Times New Roman"/>
          <w:sz w:val="18"/>
          <w:szCs w:val="18"/>
        </w:rPr>
        <w:t>Presentations</w:t>
      </w:r>
    </w:p>
    <w:p w:rsidR="00E409E7" w:rsidRPr="007D1DBC" w:rsidRDefault="00E409E7" w:rsidP="00295B84">
      <w:pPr>
        <w:rPr>
          <w:rFonts w:ascii="Times New Roman" w:hAnsi="Times New Roman" w:cs="Times New Roman"/>
          <w:b/>
          <w:sz w:val="18"/>
          <w:szCs w:val="18"/>
        </w:rPr>
      </w:pPr>
    </w:p>
    <w:p w:rsidR="00E409E7" w:rsidRPr="007D1DBC" w:rsidRDefault="00E409E7" w:rsidP="00295B84">
      <w:pPr>
        <w:rPr>
          <w:rFonts w:ascii="Times New Roman" w:hAnsi="Times New Roman" w:cs="Times New Roman"/>
          <w:b/>
          <w:sz w:val="18"/>
          <w:szCs w:val="18"/>
        </w:rPr>
      </w:pPr>
    </w:p>
    <w:p w:rsidR="00295B84" w:rsidRPr="007D1DBC" w:rsidRDefault="00295B84" w:rsidP="00295B84">
      <w:pPr>
        <w:rPr>
          <w:rFonts w:ascii="Times New Roman" w:hAnsi="Times New Roman" w:cs="Times New Roman"/>
          <w:b/>
          <w:sz w:val="18"/>
          <w:szCs w:val="18"/>
        </w:rPr>
      </w:pPr>
      <w:r w:rsidRPr="007D1DBC">
        <w:rPr>
          <w:rFonts w:ascii="Times New Roman" w:hAnsi="Times New Roman" w:cs="Times New Roman"/>
          <w:b/>
          <w:sz w:val="18"/>
          <w:szCs w:val="18"/>
        </w:rPr>
        <w:t>Course fees</w:t>
      </w:r>
    </w:p>
    <w:p w:rsidR="00295B84" w:rsidRPr="007D1DBC" w:rsidRDefault="00ED5844" w:rsidP="00295B84">
      <w:pPr>
        <w:rPr>
          <w:rFonts w:ascii="Times New Roman" w:hAnsi="Times New Roman" w:cs="Times New Roman"/>
          <w:b/>
          <w:sz w:val="18"/>
          <w:szCs w:val="18"/>
        </w:rPr>
      </w:pPr>
      <w:r w:rsidRPr="007D1DBC">
        <w:rPr>
          <w:rFonts w:ascii="Times New Roman" w:hAnsi="Times New Roman" w:cs="Times New Roman"/>
          <w:b/>
          <w:sz w:val="18"/>
          <w:szCs w:val="18"/>
        </w:rPr>
        <w:t>USD 6</w:t>
      </w:r>
      <w:r w:rsidR="00295B84" w:rsidRPr="007D1DBC">
        <w:rPr>
          <w:rFonts w:ascii="Times New Roman" w:hAnsi="Times New Roman" w:cs="Times New Roman"/>
          <w:b/>
          <w:sz w:val="18"/>
          <w:szCs w:val="18"/>
        </w:rPr>
        <w:t>00/=</w:t>
      </w:r>
    </w:p>
    <w:p w:rsidR="00295B84" w:rsidRPr="007D1DBC" w:rsidRDefault="00295B84" w:rsidP="00295B84">
      <w:pPr>
        <w:rPr>
          <w:rFonts w:ascii="Times New Roman" w:hAnsi="Times New Roman" w:cs="Times New Roman"/>
          <w:b/>
          <w:sz w:val="18"/>
          <w:szCs w:val="18"/>
        </w:rPr>
      </w:pPr>
      <w:r w:rsidRPr="007D1DBC">
        <w:rPr>
          <w:rFonts w:ascii="Times New Roman" w:hAnsi="Times New Roman" w:cs="Times New Roman"/>
          <w:b/>
          <w:sz w:val="18"/>
          <w:szCs w:val="18"/>
        </w:rPr>
        <w:t>Venue: Meridian Hotel in Nairobi, Kenya</w:t>
      </w:r>
    </w:p>
    <w:p w:rsidR="00295B84" w:rsidRPr="007D1DBC" w:rsidRDefault="00295B84" w:rsidP="00295B84">
      <w:pPr>
        <w:rPr>
          <w:rFonts w:ascii="Times New Roman" w:hAnsi="Times New Roman" w:cs="Times New Roman"/>
          <w:b/>
          <w:sz w:val="18"/>
          <w:szCs w:val="18"/>
        </w:rPr>
      </w:pPr>
      <w:r w:rsidRPr="007D1DBC">
        <w:rPr>
          <w:rFonts w:ascii="Times New Roman" w:hAnsi="Times New Roman" w:cs="Times New Roman"/>
          <w:b/>
          <w:sz w:val="18"/>
          <w:szCs w:val="18"/>
        </w:rPr>
        <w:t xml:space="preserve">Date: 13th to </w:t>
      </w:r>
      <w:r w:rsidR="00E409E7" w:rsidRPr="007D1DBC">
        <w:rPr>
          <w:rFonts w:ascii="Times New Roman" w:hAnsi="Times New Roman" w:cs="Times New Roman"/>
          <w:b/>
          <w:sz w:val="18"/>
          <w:szCs w:val="18"/>
        </w:rPr>
        <w:t>15th November</w:t>
      </w:r>
      <w:r w:rsidRPr="007D1DBC">
        <w:rPr>
          <w:rFonts w:ascii="Times New Roman" w:hAnsi="Times New Roman" w:cs="Times New Roman"/>
          <w:b/>
          <w:sz w:val="18"/>
          <w:szCs w:val="18"/>
        </w:rPr>
        <w:t xml:space="preserve"> 2017</w:t>
      </w:r>
    </w:p>
    <w:p w:rsidR="00295B84" w:rsidRPr="007D1DBC" w:rsidRDefault="00295B84" w:rsidP="00295B84">
      <w:pPr>
        <w:rPr>
          <w:rFonts w:ascii="Times New Roman" w:hAnsi="Times New Roman" w:cs="Times New Roman"/>
          <w:sz w:val="18"/>
          <w:szCs w:val="18"/>
        </w:rPr>
      </w:pPr>
      <w:r w:rsidRPr="007D1DBC">
        <w:rPr>
          <w:rFonts w:ascii="Times New Roman" w:hAnsi="Times New Roman" w:cs="Times New Roman"/>
          <w:sz w:val="18"/>
          <w:szCs w:val="18"/>
        </w:rPr>
        <w:t>The fees will cater for tuition, writing materials, lunch and tea break snacks and a certificate. Participants will be expected to take care of their travel expenses, accommodation and any other out of pocket expenses. Accommodation can be reserved on prior arrangement.</w:t>
      </w:r>
    </w:p>
    <w:p w:rsidR="00295B84" w:rsidRPr="007D1DBC" w:rsidRDefault="00295B84" w:rsidP="00295B84">
      <w:pPr>
        <w:rPr>
          <w:rFonts w:ascii="Times New Roman" w:hAnsi="Times New Roman" w:cs="Times New Roman"/>
          <w:b/>
          <w:sz w:val="18"/>
          <w:szCs w:val="18"/>
        </w:rPr>
      </w:pPr>
      <w:r w:rsidRPr="007D1DBC">
        <w:rPr>
          <w:rFonts w:ascii="Times New Roman" w:hAnsi="Times New Roman" w:cs="Times New Roman"/>
          <w:b/>
          <w:sz w:val="18"/>
          <w:szCs w:val="18"/>
        </w:rPr>
        <w:t>Mode of payment</w:t>
      </w:r>
    </w:p>
    <w:p w:rsidR="00295B84" w:rsidRPr="007D1DBC" w:rsidRDefault="00295B84" w:rsidP="00295B84">
      <w:pPr>
        <w:rPr>
          <w:rFonts w:ascii="Times New Roman" w:hAnsi="Times New Roman" w:cs="Times New Roman"/>
          <w:sz w:val="18"/>
          <w:szCs w:val="18"/>
        </w:rPr>
      </w:pPr>
      <w:r w:rsidRPr="007D1DBC">
        <w:rPr>
          <w:rFonts w:ascii="Times New Roman" w:hAnsi="Times New Roman" w:cs="Times New Roman"/>
          <w:sz w:val="18"/>
          <w:szCs w:val="18"/>
        </w:rPr>
        <w:t xml:space="preserve">Payment shall be made through electronic fund transfer to </w:t>
      </w:r>
      <w:r w:rsidR="00E409E7" w:rsidRPr="007D1DBC">
        <w:rPr>
          <w:rFonts w:ascii="Times New Roman" w:hAnsi="Times New Roman" w:cs="Times New Roman"/>
          <w:sz w:val="18"/>
          <w:szCs w:val="18"/>
        </w:rPr>
        <w:t>AIPMS bank</w:t>
      </w:r>
      <w:r w:rsidRPr="007D1DBC">
        <w:rPr>
          <w:rFonts w:ascii="Times New Roman" w:hAnsi="Times New Roman" w:cs="Times New Roman"/>
          <w:sz w:val="18"/>
          <w:szCs w:val="18"/>
        </w:rPr>
        <w:t xml:space="preserve"> account 5 days prior to the commencement of the course.</w:t>
      </w:r>
    </w:p>
    <w:p w:rsidR="00295B84" w:rsidRPr="007D1DBC" w:rsidRDefault="00295B84" w:rsidP="00295B84">
      <w:pPr>
        <w:rPr>
          <w:rFonts w:ascii="Times New Roman" w:hAnsi="Times New Roman" w:cs="Times New Roman"/>
          <w:sz w:val="18"/>
          <w:szCs w:val="18"/>
        </w:rPr>
      </w:pPr>
      <w:r w:rsidRPr="007D1DBC">
        <w:rPr>
          <w:rFonts w:ascii="Times New Roman" w:hAnsi="Times New Roman" w:cs="Times New Roman"/>
          <w:sz w:val="18"/>
          <w:szCs w:val="18"/>
        </w:rPr>
        <w:t>For more information please contact us on:</w:t>
      </w:r>
    </w:p>
    <w:p w:rsidR="00295B84" w:rsidRPr="007D1DBC" w:rsidRDefault="00295B84" w:rsidP="00295B84">
      <w:pPr>
        <w:rPr>
          <w:rFonts w:ascii="Times New Roman" w:hAnsi="Times New Roman" w:cs="Times New Roman"/>
          <w:sz w:val="18"/>
          <w:szCs w:val="18"/>
        </w:rPr>
      </w:pPr>
      <w:r w:rsidRPr="007D1DBC">
        <w:rPr>
          <w:rFonts w:ascii="Times New Roman" w:hAnsi="Times New Roman" w:cs="Times New Roman"/>
          <w:sz w:val="18"/>
          <w:szCs w:val="18"/>
        </w:rPr>
        <w:t>Telephone: +254-727-616-783/ 733-846-186</w:t>
      </w:r>
    </w:p>
    <w:p w:rsidR="00295B84" w:rsidRPr="007D1DBC" w:rsidRDefault="00295B84" w:rsidP="00295B84">
      <w:pPr>
        <w:rPr>
          <w:rFonts w:ascii="Times New Roman" w:hAnsi="Times New Roman" w:cs="Times New Roman"/>
          <w:sz w:val="18"/>
          <w:szCs w:val="18"/>
        </w:rPr>
      </w:pPr>
      <w:r w:rsidRPr="007D1DBC">
        <w:rPr>
          <w:rFonts w:ascii="Times New Roman" w:hAnsi="Times New Roman" w:cs="Times New Roman"/>
          <w:sz w:val="18"/>
          <w:szCs w:val="18"/>
        </w:rPr>
        <w:t>Email: training@africadevelopmentresources.org</w:t>
      </w:r>
    </w:p>
    <w:p w:rsidR="00295B84" w:rsidRPr="007D1DBC" w:rsidRDefault="00295B84" w:rsidP="00295B84">
      <w:pPr>
        <w:rPr>
          <w:rFonts w:ascii="Times New Roman" w:hAnsi="Times New Roman" w:cs="Times New Roman"/>
          <w:sz w:val="18"/>
          <w:szCs w:val="18"/>
        </w:rPr>
      </w:pPr>
      <w:r w:rsidRPr="007D1DBC">
        <w:rPr>
          <w:rFonts w:ascii="Times New Roman" w:hAnsi="Times New Roman" w:cs="Times New Roman"/>
          <w:sz w:val="18"/>
          <w:szCs w:val="18"/>
        </w:rPr>
        <w:t>Website: www.africadevelopmentresources.org</w:t>
      </w:r>
    </w:p>
    <w:p w:rsidR="00555C4E" w:rsidRPr="007D1DBC" w:rsidRDefault="00555C4E">
      <w:pPr>
        <w:rPr>
          <w:rFonts w:ascii="Times New Roman" w:hAnsi="Times New Roman" w:cs="Times New Roman"/>
          <w:sz w:val="18"/>
          <w:szCs w:val="18"/>
        </w:rPr>
      </w:pPr>
    </w:p>
    <w:sectPr w:rsidR="00555C4E" w:rsidRPr="007D1DBC" w:rsidSect="009E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DE7"/>
    <w:multiLevelType w:val="hybridMultilevel"/>
    <w:tmpl w:val="BE5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76B06"/>
    <w:multiLevelType w:val="multilevel"/>
    <w:tmpl w:val="1EF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CD6F74"/>
    <w:multiLevelType w:val="hybridMultilevel"/>
    <w:tmpl w:val="FF5C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A738F"/>
    <w:multiLevelType w:val="hybridMultilevel"/>
    <w:tmpl w:val="1B6C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331DE"/>
    <w:multiLevelType w:val="multilevel"/>
    <w:tmpl w:val="9F36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506C91"/>
    <w:multiLevelType w:val="hybridMultilevel"/>
    <w:tmpl w:val="A14A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6E3021"/>
    <w:rsid w:val="000B62AE"/>
    <w:rsid w:val="00132156"/>
    <w:rsid w:val="00295B84"/>
    <w:rsid w:val="003673C0"/>
    <w:rsid w:val="00445640"/>
    <w:rsid w:val="00555704"/>
    <w:rsid w:val="00555C4E"/>
    <w:rsid w:val="006E3021"/>
    <w:rsid w:val="00701855"/>
    <w:rsid w:val="0070732C"/>
    <w:rsid w:val="00770729"/>
    <w:rsid w:val="007D1DBC"/>
    <w:rsid w:val="008800BF"/>
    <w:rsid w:val="00893596"/>
    <w:rsid w:val="009E29EF"/>
    <w:rsid w:val="00A25FE4"/>
    <w:rsid w:val="00A62982"/>
    <w:rsid w:val="00B14221"/>
    <w:rsid w:val="00E409E7"/>
    <w:rsid w:val="00ED5844"/>
    <w:rsid w:val="00EF78CB"/>
    <w:rsid w:val="00F85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EF"/>
  </w:style>
  <w:style w:type="paragraph" w:styleId="Heading3">
    <w:name w:val="heading 3"/>
    <w:basedOn w:val="Normal"/>
    <w:link w:val="Heading3Char"/>
    <w:uiPriority w:val="9"/>
    <w:qFormat/>
    <w:rsid w:val="00295B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21"/>
    <w:pPr>
      <w:ind w:left="720"/>
      <w:contextualSpacing/>
    </w:pPr>
  </w:style>
  <w:style w:type="character" w:styleId="Hyperlink">
    <w:name w:val="Hyperlink"/>
    <w:basedOn w:val="DefaultParagraphFont"/>
    <w:uiPriority w:val="99"/>
    <w:unhideWhenUsed/>
    <w:rsid w:val="00555C4E"/>
    <w:rPr>
      <w:color w:val="0000FF" w:themeColor="hyperlink"/>
      <w:u w:val="single"/>
    </w:rPr>
  </w:style>
  <w:style w:type="character" w:customStyle="1" w:styleId="Heading3Char">
    <w:name w:val="Heading 3 Char"/>
    <w:basedOn w:val="DefaultParagraphFont"/>
    <w:link w:val="Heading3"/>
    <w:uiPriority w:val="9"/>
    <w:rsid w:val="00295B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35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21"/>
    <w:pPr>
      <w:ind w:left="720"/>
      <w:contextualSpacing/>
    </w:pPr>
  </w:style>
  <w:style w:type="character" w:styleId="Hyperlink">
    <w:name w:val="Hyperlink"/>
    <w:basedOn w:val="DefaultParagraphFont"/>
    <w:uiPriority w:val="99"/>
    <w:unhideWhenUsed/>
    <w:rsid w:val="00555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Capacity</dc:creator>
  <cp:lastModifiedBy>Capacity</cp:lastModifiedBy>
  <cp:revision>10</cp:revision>
  <dcterms:created xsi:type="dcterms:W3CDTF">2017-10-13T12:38:00Z</dcterms:created>
  <dcterms:modified xsi:type="dcterms:W3CDTF">2017-10-19T06:10:00Z</dcterms:modified>
</cp:coreProperties>
</file>